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6C9" w:rsidRPr="00F601DB" w:rsidRDefault="00B736C9" w:rsidP="00294347">
      <w:pPr>
        <w:pStyle w:val="CRCoverPage"/>
        <w:tabs>
          <w:tab w:val="left" w:pos="3402"/>
          <w:tab w:val="right" w:pos="9639"/>
        </w:tabs>
        <w:spacing w:after="0"/>
        <w:rPr>
          <w:rFonts w:eastAsia="SimSun"/>
          <w:b/>
          <w:noProof/>
          <w:sz w:val="24"/>
          <w:lang w:eastAsia="zh-CN"/>
        </w:rPr>
      </w:pPr>
      <w:bookmarkStart w:id="0" w:name="_GoBack"/>
      <w:bookmarkEnd w:id="0"/>
      <w:r w:rsidRPr="00285EB2">
        <w:rPr>
          <w:b/>
          <w:noProof/>
          <w:sz w:val="24"/>
        </w:rPr>
        <w:t>3GPP TSG-RAN WG2 Meeting #10</w:t>
      </w:r>
      <w:r w:rsidR="00483BC8">
        <w:rPr>
          <w:b/>
          <w:noProof/>
          <w:sz w:val="24"/>
        </w:rPr>
        <w:t>6</w:t>
      </w:r>
      <w:r w:rsidRPr="00285EB2">
        <w:rPr>
          <w:b/>
          <w:i/>
          <w:noProof/>
          <w:sz w:val="28"/>
        </w:rPr>
        <w:tab/>
      </w:r>
      <w:r w:rsidRPr="00294347">
        <w:rPr>
          <w:b/>
          <w:noProof/>
          <w:sz w:val="24"/>
        </w:rPr>
        <w:t>R2-</w:t>
      </w:r>
      <w:r w:rsidR="00C761E8">
        <w:rPr>
          <w:b/>
          <w:noProof/>
          <w:sz w:val="24"/>
        </w:rPr>
        <w:t>1906141</w:t>
      </w:r>
    </w:p>
    <w:p w:rsidR="00294347" w:rsidRPr="00294347" w:rsidRDefault="00483BC8" w:rsidP="00294347">
      <w:pPr>
        <w:pStyle w:val="CRCoverPage"/>
        <w:tabs>
          <w:tab w:val="left" w:pos="3402"/>
          <w:tab w:val="right" w:pos="9639"/>
        </w:tabs>
        <w:spacing w:after="0"/>
        <w:rPr>
          <w:b/>
          <w:sz w:val="24"/>
        </w:rPr>
      </w:pPr>
      <w:r>
        <w:rPr>
          <w:b/>
          <w:noProof/>
          <w:sz w:val="24"/>
        </w:rPr>
        <w:t>Reno</w:t>
      </w:r>
      <w:r w:rsidR="00285EB2" w:rsidRPr="0064621E">
        <w:rPr>
          <w:b/>
          <w:noProof/>
          <w:sz w:val="24"/>
        </w:rPr>
        <w:t>,</w:t>
      </w:r>
      <w:r>
        <w:rPr>
          <w:b/>
          <w:noProof/>
          <w:sz w:val="24"/>
        </w:rPr>
        <w:t xml:space="preserve"> Nevada, USA, 13</w:t>
      </w:r>
      <w:r>
        <w:rPr>
          <w:b/>
          <w:noProof/>
          <w:sz w:val="24"/>
          <w:vertAlign w:val="superscript"/>
        </w:rPr>
        <w:t>th -</w:t>
      </w:r>
      <w:r w:rsidR="006A57AE" w:rsidRPr="0064621E">
        <w:rPr>
          <w:b/>
          <w:noProof/>
          <w:sz w:val="24"/>
        </w:rPr>
        <w:t xml:space="preserve"> 1</w:t>
      </w:r>
      <w:r>
        <w:rPr>
          <w:b/>
          <w:noProof/>
          <w:sz w:val="24"/>
        </w:rPr>
        <w:t>7</w:t>
      </w:r>
      <w:r w:rsidR="00294347" w:rsidRPr="00294347">
        <w:rPr>
          <w:b/>
          <w:noProof/>
          <w:sz w:val="24"/>
          <w:vertAlign w:val="superscript"/>
        </w:rPr>
        <w:t>th</w:t>
      </w:r>
      <w:r w:rsidR="00294347">
        <w:rPr>
          <w:b/>
          <w:noProof/>
          <w:sz w:val="24"/>
        </w:rPr>
        <w:t xml:space="preserve"> </w:t>
      </w:r>
      <w:r>
        <w:rPr>
          <w:b/>
          <w:noProof/>
          <w:sz w:val="24"/>
        </w:rPr>
        <w:t>May</w:t>
      </w:r>
      <w:r w:rsidR="00294347">
        <w:rPr>
          <w:b/>
          <w:noProof/>
          <w:sz w:val="24"/>
        </w:rPr>
        <w:t xml:space="preserve"> </w:t>
      </w:r>
      <w:r w:rsidR="006A57AE">
        <w:rPr>
          <w:b/>
          <w:noProof/>
          <w:sz w:val="24"/>
        </w:rPr>
        <w:t>2019</w:t>
      </w:r>
      <w:r w:rsidR="00FA5F6E">
        <w:rPr>
          <w:b/>
          <w:noProof/>
          <w:sz w:val="24"/>
        </w:rPr>
        <w:tab/>
      </w:r>
    </w:p>
    <w:p w:rsidR="00B736C9" w:rsidRDefault="00B736C9" w:rsidP="00294347">
      <w:pPr>
        <w:pStyle w:val="CRCoverPage"/>
        <w:outlineLvl w:val="0"/>
        <w:rPr>
          <w:b/>
          <w:noProof/>
          <w:sz w:val="24"/>
        </w:rPr>
      </w:pPr>
    </w:p>
    <w:p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361D9F">
        <w:rPr>
          <w:rFonts w:eastAsia="MS Mincho"/>
          <w:b/>
          <w:noProof/>
          <w:sz w:val="24"/>
          <w:lang w:val="en-US" w:eastAsia="en-US"/>
        </w:rPr>
        <w:tab/>
      </w:r>
      <w:r w:rsidR="00F833AD">
        <w:rPr>
          <w:rFonts w:eastAsia="MS Mincho"/>
          <w:b/>
          <w:noProof/>
          <w:sz w:val="24"/>
          <w:lang w:val="en-US" w:eastAsia="en-US"/>
        </w:rPr>
        <w:t>7.2</w:t>
      </w:r>
    </w:p>
    <w:p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F833AD">
        <w:rPr>
          <w:rFonts w:eastAsia="MS Mincho"/>
          <w:b/>
          <w:noProof/>
          <w:sz w:val="24"/>
          <w:lang w:val="en-US" w:eastAsia="en-US"/>
        </w:rPr>
        <w:t>Discussion on SIB14 monitoring in NB-IoT</w:t>
      </w:r>
    </w:p>
    <w:p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rsidR="00144AA2" w:rsidRDefault="00144AA2" w:rsidP="00144AA2">
      <w:pPr>
        <w:pStyle w:val="Heading1"/>
        <w:textAlignment w:val="auto"/>
        <w:rPr>
          <w:lang w:val="en-US"/>
        </w:rPr>
      </w:pPr>
      <w:r w:rsidRPr="00443753">
        <w:rPr>
          <w:lang w:val="en-US"/>
        </w:rPr>
        <w:t>Introduction</w:t>
      </w:r>
    </w:p>
    <w:p w:rsidR="00F833AD" w:rsidRPr="00845E9B" w:rsidRDefault="00F833AD" w:rsidP="00F833AD">
      <w:pPr>
        <w:tabs>
          <w:tab w:val="left" w:pos="6018"/>
        </w:tabs>
        <w:rPr>
          <w:rFonts w:ascii="Times New Roman" w:hAnsi="Times New Roman"/>
          <w:lang w:val="en-US" w:eastAsia="en-US"/>
        </w:rPr>
      </w:pPr>
      <w:r w:rsidRPr="00845E9B">
        <w:rPr>
          <w:rFonts w:ascii="Times New Roman" w:hAnsi="Times New Roman"/>
          <w:lang w:val="en-US" w:eastAsia="en-US"/>
        </w:rPr>
        <w:t>Access Class barring was introduced in rel-13 in NB-</w:t>
      </w:r>
      <w:proofErr w:type="spellStart"/>
      <w:r w:rsidRPr="00845E9B">
        <w:rPr>
          <w:rFonts w:ascii="Times New Roman" w:hAnsi="Times New Roman"/>
          <w:lang w:val="en-US" w:eastAsia="en-US"/>
        </w:rPr>
        <w:t>IoT</w:t>
      </w:r>
      <w:proofErr w:type="spellEnd"/>
      <w:r w:rsidRPr="00845E9B">
        <w:rPr>
          <w:rFonts w:ascii="Times New Roman" w:hAnsi="Times New Roman"/>
          <w:lang w:val="en-US" w:eastAsia="en-US"/>
        </w:rPr>
        <w:t xml:space="preserve">. Since then, questions on when the </w:t>
      </w:r>
      <w:proofErr w:type="spellStart"/>
      <w:r w:rsidRPr="00845E9B">
        <w:rPr>
          <w:rFonts w:ascii="Times New Roman" w:hAnsi="Times New Roman"/>
          <w:lang w:val="en-US" w:eastAsia="en-US"/>
        </w:rPr>
        <w:t>eNB</w:t>
      </w:r>
      <w:proofErr w:type="spellEnd"/>
      <w:r w:rsidRPr="00845E9B">
        <w:rPr>
          <w:rFonts w:ascii="Times New Roman" w:hAnsi="Times New Roman"/>
          <w:lang w:val="en-US" w:eastAsia="en-US"/>
        </w:rPr>
        <w:t xml:space="preserve"> can start access barring and when the UE shall acquire SIB14 resurface regularly. </w:t>
      </w:r>
    </w:p>
    <w:p w:rsidR="00F833AD" w:rsidRPr="00845E9B" w:rsidRDefault="00F833AD" w:rsidP="00F833AD">
      <w:pPr>
        <w:rPr>
          <w:rFonts w:ascii="Times New Roman" w:hAnsi="Times New Roman"/>
          <w:lang w:val="en-US" w:eastAsia="en-US"/>
        </w:rPr>
      </w:pPr>
      <w:r w:rsidRPr="00845E9B">
        <w:rPr>
          <w:rFonts w:ascii="Times New Roman" w:hAnsi="Times New Roman"/>
          <w:lang w:val="en-US" w:eastAsia="en-US"/>
        </w:rPr>
        <w:t xml:space="preserve">In RAN2#105bis, new discussions took </w:t>
      </w:r>
      <w:r w:rsidR="008B2C61">
        <w:rPr>
          <w:rFonts w:ascii="Times New Roman" w:hAnsi="Times New Roman"/>
          <w:lang w:val="en-US" w:eastAsia="en-US"/>
        </w:rPr>
        <w:t xml:space="preserve">place </w:t>
      </w:r>
      <w:r w:rsidRPr="00845E9B">
        <w:rPr>
          <w:rFonts w:ascii="Times New Roman" w:hAnsi="Times New Roman"/>
          <w:lang w:val="en-US" w:eastAsia="en-US"/>
        </w:rPr>
        <w:t xml:space="preserve">and </w:t>
      </w:r>
      <w:r w:rsidR="008B2C61">
        <w:rPr>
          <w:rFonts w:ascii="Times New Roman" w:hAnsi="Times New Roman"/>
          <w:lang w:val="en-US" w:eastAsia="en-US"/>
        </w:rPr>
        <w:t xml:space="preserve">were </w:t>
      </w:r>
      <w:r w:rsidRPr="00845E9B">
        <w:rPr>
          <w:rFonts w:ascii="Times New Roman" w:hAnsi="Times New Roman"/>
          <w:lang w:val="en-US" w:eastAsia="en-US"/>
        </w:rPr>
        <w:t xml:space="preserve">captured as follows in the chair’s notes:  </w:t>
      </w:r>
    </w:p>
    <w:p w:rsidR="00F833AD" w:rsidRPr="00F833AD" w:rsidRDefault="005F49DF" w:rsidP="00F833AD">
      <w:pPr>
        <w:overflowPunct/>
        <w:autoSpaceDE/>
        <w:autoSpaceDN/>
        <w:adjustRightInd/>
        <w:spacing w:before="60" w:after="0"/>
        <w:ind w:left="1259" w:hanging="1259"/>
        <w:jc w:val="left"/>
        <w:textAlignment w:val="auto"/>
        <w:rPr>
          <w:rFonts w:eastAsia="MS Mincho"/>
          <w:noProof/>
          <w:szCs w:val="24"/>
          <w:lang w:eastAsia="en-GB"/>
        </w:rPr>
      </w:pPr>
      <w:hyperlink r:id="rId8" w:tooltip="http://www.3gpp.org/ftp/tsg_ran/WG2_RL2/TSGR2_105bisDocsR2-1904688.zip" w:history="1">
        <w:r w:rsidR="00F833AD" w:rsidRPr="00F833AD">
          <w:rPr>
            <w:rFonts w:eastAsia="MS Mincho"/>
            <w:color w:val="0000FF"/>
            <w:szCs w:val="24"/>
            <w:u w:val="single"/>
            <w:lang w:eastAsia="en-GB"/>
          </w:rPr>
          <w:t>R2-1904688</w:t>
        </w:r>
      </w:hyperlink>
      <w:r w:rsidR="00F833AD" w:rsidRPr="00F833AD">
        <w:rPr>
          <w:rFonts w:eastAsia="MS Mincho"/>
          <w:szCs w:val="24"/>
          <w:lang w:eastAsia="en-GB"/>
        </w:rPr>
        <w:tab/>
        <w:t>SI update notification and access barring in NB-</w:t>
      </w:r>
      <w:proofErr w:type="spellStart"/>
      <w:r w:rsidR="00F833AD" w:rsidRPr="00F833AD">
        <w:rPr>
          <w:rFonts w:eastAsia="MS Mincho"/>
          <w:szCs w:val="24"/>
          <w:lang w:eastAsia="en-GB"/>
        </w:rPr>
        <w:t>IoT</w:t>
      </w:r>
      <w:proofErr w:type="spellEnd"/>
      <w:r w:rsidR="00F833AD" w:rsidRPr="00F833AD">
        <w:rPr>
          <w:rFonts w:eastAsia="MS Mincho"/>
          <w:noProof/>
          <w:szCs w:val="24"/>
          <w:lang w:eastAsia="en-GB"/>
        </w:rPr>
        <w:tab/>
      </w:r>
    </w:p>
    <w:p w:rsidR="00F833AD" w:rsidRPr="00F833AD" w:rsidRDefault="00F833AD" w:rsidP="00F833AD">
      <w:pPr>
        <w:numPr>
          <w:ilvl w:val="0"/>
          <w:numId w:val="26"/>
        </w:numPr>
        <w:tabs>
          <w:tab w:val="left" w:pos="1622"/>
        </w:tabs>
        <w:overflowPunct/>
        <w:autoSpaceDE/>
        <w:autoSpaceDN/>
        <w:adjustRightInd/>
        <w:spacing w:before="40" w:after="0"/>
        <w:jc w:val="left"/>
        <w:textAlignment w:val="auto"/>
        <w:rPr>
          <w:rFonts w:eastAsia="MS Mincho"/>
          <w:szCs w:val="24"/>
          <w:lang w:eastAsia="en-GB"/>
        </w:rPr>
      </w:pPr>
      <w:r w:rsidRPr="00F833AD">
        <w:rPr>
          <w:rFonts w:eastAsia="MS Mincho"/>
          <w:szCs w:val="24"/>
          <w:lang w:eastAsia="en-GB"/>
        </w:rPr>
        <w:t>Huawei wonders if the assumption is that SIB14 is always scheduled. Ericsson think that if there is a change then there needs to be SI update procedure.</w:t>
      </w:r>
    </w:p>
    <w:p w:rsidR="00F833AD" w:rsidRDefault="005F49DF" w:rsidP="00F833AD">
      <w:pPr>
        <w:overflowPunct/>
        <w:autoSpaceDE/>
        <w:autoSpaceDN/>
        <w:adjustRightInd/>
        <w:spacing w:before="60" w:after="0"/>
        <w:ind w:left="1259" w:hanging="1259"/>
        <w:jc w:val="left"/>
        <w:textAlignment w:val="auto"/>
        <w:rPr>
          <w:rFonts w:eastAsia="MS Mincho"/>
          <w:noProof/>
          <w:szCs w:val="24"/>
          <w:lang w:eastAsia="en-GB"/>
        </w:rPr>
      </w:pPr>
      <w:hyperlink r:id="rId9" w:tooltip="http://www.3gpp.org/ftp/tsg_ran/WG2_RL2/TSGR2_105bisDocsR2-1904764.zip" w:history="1">
        <w:r w:rsidR="00F833AD" w:rsidRPr="00F833AD">
          <w:rPr>
            <w:rFonts w:eastAsia="MS Mincho"/>
            <w:noProof/>
            <w:color w:val="0000FF"/>
            <w:szCs w:val="24"/>
            <w:u w:val="single"/>
            <w:lang w:eastAsia="en-GB"/>
          </w:rPr>
          <w:t>R2-1904764</w:t>
        </w:r>
      </w:hyperlink>
      <w:r w:rsidR="00F833AD" w:rsidRPr="00F833AD">
        <w:rPr>
          <w:rFonts w:eastAsia="MS Mincho"/>
          <w:noProof/>
          <w:szCs w:val="24"/>
          <w:lang w:eastAsia="en-GB"/>
        </w:rPr>
        <w:tab/>
        <w:t>NB-IoT Access Barring Clarifications</w:t>
      </w:r>
      <w:r w:rsidR="00F833AD" w:rsidRPr="00F833AD">
        <w:rPr>
          <w:rFonts w:eastAsia="MS Mincho"/>
          <w:noProof/>
          <w:szCs w:val="24"/>
          <w:lang w:eastAsia="en-GB"/>
        </w:rPr>
        <w:tab/>
      </w:r>
    </w:p>
    <w:p w:rsidR="00F833AD" w:rsidRPr="00F833AD" w:rsidRDefault="00F833AD" w:rsidP="00F833AD">
      <w:pPr>
        <w:pStyle w:val="ListParagraph"/>
        <w:numPr>
          <w:ilvl w:val="0"/>
          <w:numId w:val="28"/>
        </w:numPr>
        <w:overflowPunct/>
        <w:autoSpaceDE/>
        <w:autoSpaceDN/>
        <w:adjustRightInd/>
        <w:spacing w:before="60" w:after="0"/>
        <w:jc w:val="left"/>
        <w:textAlignment w:val="auto"/>
        <w:rPr>
          <w:rFonts w:eastAsia="MS Mincho"/>
          <w:szCs w:val="24"/>
          <w:lang w:eastAsia="en-GB"/>
        </w:rPr>
      </w:pPr>
      <w:r w:rsidRPr="00F833AD">
        <w:rPr>
          <w:rFonts w:eastAsia="MS Mincho"/>
          <w:szCs w:val="24"/>
          <w:lang w:eastAsia="en-GB"/>
        </w:rPr>
        <w:t>Ericsson thinks the intention was for the NW to be able to toggle the barring bit in MIB at any time without notifying SI update, so UE should check before triggering access.</w:t>
      </w:r>
    </w:p>
    <w:p w:rsidR="00F833AD" w:rsidRPr="00F833AD" w:rsidRDefault="00F833AD" w:rsidP="00F833AD">
      <w:pPr>
        <w:numPr>
          <w:ilvl w:val="0"/>
          <w:numId w:val="26"/>
        </w:numPr>
        <w:tabs>
          <w:tab w:val="left" w:pos="1622"/>
        </w:tabs>
        <w:overflowPunct/>
        <w:autoSpaceDE/>
        <w:autoSpaceDN/>
        <w:adjustRightInd/>
        <w:spacing w:before="40" w:after="0"/>
        <w:jc w:val="left"/>
        <w:textAlignment w:val="auto"/>
        <w:rPr>
          <w:rFonts w:eastAsia="MS Mincho"/>
          <w:szCs w:val="24"/>
          <w:lang w:eastAsia="en-GB"/>
        </w:rPr>
      </w:pPr>
      <w:r w:rsidRPr="00F833AD">
        <w:rPr>
          <w:rFonts w:eastAsia="MS Mincho"/>
          <w:szCs w:val="24"/>
          <w:lang w:eastAsia="en-GB"/>
        </w:rPr>
        <w:t>Qualcomm think that if SIB14 is scheduled then the content could change without notifying UEs, but if it is not scheduled then the SI update is needed to switch on barring.</w:t>
      </w:r>
    </w:p>
    <w:p w:rsidR="00F833AD" w:rsidRPr="00F833AD" w:rsidRDefault="00F833AD" w:rsidP="00F833AD">
      <w:pPr>
        <w:numPr>
          <w:ilvl w:val="0"/>
          <w:numId w:val="26"/>
        </w:numPr>
        <w:tabs>
          <w:tab w:val="left" w:pos="1622"/>
        </w:tabs>
        <w:overflowPunct/>
        <w:autoSpaceDE/>
        <w:autoSpaceDN/>
        <w:adjustRightInd/>
        <w:spacing w:before="40" w:after="0"/>
        <w:jc w:val="left"/>
        <w:textAlignment w:val="auto"/>
        <w:rPr>
          <w:rFonts w:eastAsia="MS Mincho"/>
          <w:szCs w:val="24"/>
          <w:lang w:eastAsia="en-GB"/>
        </w:rPr>
      </w:pPr>
      <w:r w:rsidRPr="00F833AD">
        <w:rPr>
          <w:rFonts w:eastAsia="MS Mincho"/>
          <w:szCs w:val="24"/>
          <w:lang w:eastAsia="en-GB"/>
        </w:rPr>
        <w:t>Huawei think that start of barring coincides with start of scheduling of SIB14, according to the original discussion and agreement and there is no requirement for UE to check MIB always before access.</w:t>
      </w:r>
    </w:p>
    <w:p w:rsidR="00F833AD" w:rsidRPr="00F833AD" w:rsidRDefault="00F833AD" w:rsidP="00F833AD">
      <w:pPr>
        <w:numPr>
          <w:ilvl w:val="0"/>
          <w:numId w:val="26"/>
        </w:numPr>
        <w:tabs>
          <w:tab w:val="left" w:pos="1622"/>
        </w:tabs>
        <w:overflowPunct/>
        <w:autoSpaceDE/>
        <w:autoSpaceDN/>
        <w:adjustRightInd/>
        <w:spacing w:before="40" w:after="0"/>
        <w:jc w:val="left"/>
        <w:textAlignment w:val="auto"/>
        <w:rPr>
          <w:rFonts w:eastAsia="MS Mincho"/>
          <w:szCs w:val="24"/>
          <w:lang w:eastAsia="en-GB"/>
        </w:rPr>
      </w:pPr>
      <w:proofErr w:type="spellStart"/>
      <w:r w:rsidRPr="00F833AD">
        <w:rPr>
          <w:rFonts w:eastAsia="MS Mincho"/>
          <w:szCs w:val="24"/>
          <w:lang w:eastAsia="en-GB"/>
        </w:rPr>
        <w:t>Sequans</w:t>
      </w:r>
      <w:proofErr w:type="spellEnd"/>
      <w:r w:rsidRPr="00F833AD">
        <w:rPr>
          <w:rFonts w:eastAsia="MS Mincho"/>
          <w:szCs w:val="24"/>
          <w:lang w:eastAsia="en-GB"/>
        </w:rPr>
        <w:t xml:space="preserve"> think the requirement is to check a valid version of MIB.</w:t>
      </w:r>
    </w:p>
    <w:p w:rsidR="00F833AD" w:rsidRPr="00F833AD" w:rsidRDefault="00F833AD" w:rsidP="00F833AD">
      <w:pPr>
        <w:numPr>
          <w:ilvl w:val="0"/>
          <w:numId w:val="26"/>
        </w:numPr>
        <w:tabs>
          <w:tab w:val="left" w:pos="1622"/>
        </w:tabs>
        <w:overflowPunct/>
        <w:autoSpaceDE/>
        <w:autoSpaceDN/>
        <w:adjustRightInd/>
        <w:spacing w:before="40" w:after="0"/>
        <w:jc w:val="left"/>
        <w:textAlignment w:val="auto"/>
        <w:rPr>
          <w:rFonts w:eastAsia="MS Mincho"/>
          <w:szCs w:val="24"/>
          <w:lang w:eastAsia="en-GB"/>
        </w:rPr>
      </w:pPr>
      <w:r w:rsidRPr="00F833AD">
        <w:rPr>
          <w:rFonts w:eastAsia="MS Mincho"/>
          <w:szCs w:val="24"/>
          <w:lang w:eastAsia="en-GB"/>
        </w:rPr>
        <w:t>Intel think that if SIB14 is scheduled then MIB needs to be checked. Ericsson thinks that if SIB14 is not scheduled then UE will be notified if barring becomes enabled.</w:t>
      </w:r>
    </w:p>
    <w:p w:rsidR="00F833AD" w:rsidRPr="00F833AD" w:rsidRDefault="00F833AD" w:rsidP="00F833AD">
      <w:pPr>
        <w:numPr>
          <w:ilvl w:val="0"/>
          <w:numId w:val="26"/>
        </w:numPr>
        <w:tabs>
          <w:tab w:val="left" w:pos="1622"/>
        </w:tabs>
        <w:overflowPunct/>
        <w:autoSpaceDE/>
        <w:autoSpaceDN/>
        <w:adjustRightInd/>
        <w:spacing w:before="40" w:after="0"/>
        <w:jc w:val="left"/>
        <w:textAlignment w:val="auto"/>
        <w:rPr>
          <w:rFonts w:eastAsia="MS Mincho"/>
          <w:szCs w:val="24"/>
          <w:lang w:eastAsia="en-GB"/>
        </w:rPr>
      </w:pPr>
      <w:r w:rsidRPr="00F833AD">
        <w:rPr>
          <w:rFonts w:eastAsia="MS Mincho"/>
          <w:szCs w:val="24"/>
          <w:lang w:eastAsia="en-GB"/>
        </w:rPr>
        <w:t>Ericsson wonder what the purpose of the MIB bit is, if UE has to monitor SIB14 if it is scheduled, and otherwise not. QC think the intention was to avoid impacting UEs that don’t need to make access.</w:t>
      </w:r>
    </w:p>
    <w:p w:rsidR="00F833AD" w:rsidRPr="00F833AD" w:rsidRDefault="00F833AD" w:rsidP="00F833AD">
      <w:pPr>
        <w:numPr>
          <w:ilvl w:val="0"/>
          <w:numId w:val="26"/>
        </w:numPr>
        <w:tabs>
          <w:tab w:val="left" w:pos="1622"/>
        </w:tabs>
        <w:overflowPunct/>
        <w:autoSpaceDE/>
        <w:autoSpaceDN/>
        <w:adjustRightInd/>
        <w:spacing w:before="40" w:after="0"/>
        <w:jc w:val="left"/>
        <w:textAlignment w:val="auto"/>
        <w:rPr>
          <w:rFonts w:eastAsia="MS Mincho"/>
          <w:szCs w:val="24"/>
          <w:lang w:eastAsia="en-GB"/>
        </w:rPr>
      </w:pPr>
      <w:r w:rsidRPr="00F833AD">
        <w:rPr>
          <w:rFonts w:eastAsia="MS Mincho"/>
          <w:szCs w:val="24"/>
          <w:lang w:eastAsia="en-GB"/>
        </w:rPr>
        <w:t>Nokia wonders how UE can know whether AB is enabled unless it reads the MIB.</w:t>
      </w:r>
    </w:p>
    <w:p w:rsidR="00F833AD" w:rsidRPr="00F833AD" w:rsidRDefault="00F833AD" w:rsidP="00F833AD">
      <w:pPr>
        <w:numPr>
          <w:ilvl w:val="0"/>
          <w:numId w:val="26"/>
        </w:numPr>
        <w:tabs>
          <w:tab w:val="left" w:pos="1622"/>
        </w:tabs>
        <w:overflowPunct/>
        <w:autoSpaceDE/>
        <w:autoSpaceDN/>
        <w:adjustRightInd/>
        <w:spacing w:before="40" w:after="0"/>
        <w:jc w:val="left"/>
        <w:textAlignment w:val="auto"/>
        <w:rPr>
          <w:rFonts w:eastAsia="MS Mincho"/>
          <w:szCs w:val="24"/>
          <w:lang w:eastAsia="en-GB"/>
        </w:rPr>
      </w:pPr>
      <w:r w:rsidRPr="00F833AD">
        <w:rPr>
          <w:rFonts w:eastAsia="MS Mincho"/>
          <w:szCs w:val="24"/>
          <w:lang w:eastAsia="en-GB"/>
        </w:rPr>
        <w:t>Huawei think the issue would only exist for a UE that is currently camped on the cell and with a relatively short DRX.</w:t>
      </w:r>
    </w:p>
    <w:p w:rsidR="00F833AD" w:rsidRPr="00F833AD" w:rsidRDefault="00F833AD" w:rsidP="00F833AD">
      <w:pPr>
        <w:tabs>
          <w:tab w:val="num" w:pos="1619"/>
        </w:tabs>
        <w:overflowPunct/>
        <w:autoSpaceDE/>
        <w:autoSpaceDN/>
        <w:adjustRightInd/>
        <w:spacing w:before="60" w:after="0"/>
        <w:ind w:left="1619" w:hanging="360"/>
        <w:jc w:val="left"/>
        <w:textAlignment w:val="auto"/>
        <w:rPr>
          <w:rFonts w:eastAsia="MS Mincho"/>
          <w:b/>
          <w:szCs w:val="24"/>
          <w:lang w:eastAsia="ja-JP"/>
        </w:rPr>
      </w:pPr>
      <w:r>
        <w:rPr>
          <w:rFonts w:eastAsia="MS Mincho"/>
          <w:b/>
          <w:szCs w:val="24"/>
          <w:lang w:eastAsia="ja-JP"/>
        </w:rPr>
        <w:sym w:font="Symbol" w:char="F0DE"/>
      </w:r>
      <w:r>
        <w:rPr>
          <w:rFonts w:eastAsia="MS Mincho"/>
          <w:b/>
          <w:szCs w:val="24"/>
          <w:lang w:eastAsia="ja-JP"/>
        </w:rPr>
        <w:tab/>
      </w:r>
      <w:r w:rsidRPr="00F833AD">
        <w:rPr>
          <w:rFonts w:eastAsia="MS Mincho"/>
          <w:b/>
          <w:szCs w:val="24"/>
          <w:lang w:eastAsia="ja-JP"/>
        </w:rPr>
        <w:t>Offline discussion #301 (</w:t>
      </w:r>
      <w:proofErr w:type="spellStart"/>
      <w:r w:rsidRPr="00F833AD">
        <w:rPr>
          <w:rFonts w:eastAsia="MS Mincho"/>
          <w:b/>
          <w:szCs w:val="24"/>
          <w:lang w:eastAsia="ja-JP"/>
        </w:rPr>
        <w:t>Sequans</w:t>
      </w:r>
      <w:proofErr w:type="spellEnd"/>
      <w:r w:rsidRPr="00F833AD">
        <w:rPr>
          <w:rFonts w:eastAsia="MS Mincho"/>
          <w:b/>
          <w:szCs w:val="24"/>
          <w:lang w:eastAsia="ja-JP"/>
        </w:rPr>
        <w:t>) – to decide what to do (CR and/or agreement)</w:t>
      </w:r>
    </w:p>
    <w:p w:rsidR="00F833AD" w:rsidRPr="00F833AD" w:rsidRDefault="00F833AD" w:rsidP="00F833AD">
      <w:pPr>
        <w:numPr>
          <w:ilvl w:val="0"/>
          <w:numId w:val="27"/>
        </w:numPr>
        <w:tabs>
          <w:tab w:val="left" w:pos="1622"/>
        </w:tabs>
        <w:overflowPunct/>
        <w:autoSpaceDE/>
        <w:autoSpaceDN/>
        <w:adjustRightInd/>
        <w:spacing w:before="40" w:after="0"/>
        <w:jc w:val="left"/>
        <w:textAlignment w:val="auto"/>
        <w:rPr>
          <w:rFonts w:eastAsia="MS Mincho"/>
          <w:szCs w:val="24"/>
          <w:lang w:eastAsia="ja-JP"/>
        </w:rPr>
      </w:pPr>
      <w:proofErr w:type="spellStart"/>
      <w:r w:rsidRPr="00F833AD">
        <w:rPr>
          <w:rFonts w:eastAsia="MS Mincho"/>
          <w:szCs w:val="24"/>
          <w:lang w:eastAsia="ja-JP"/>
        </w:rPr>
        <w:t>Sequans</w:t>
      </w:r>
      <w:proofErr w:type="spellEnd"/>
      <w:r w:rsidRPr="00F833AD">
        <w:rPr>
          <w:rFonts w:eastAsia="MS Mincho"/>
          <w:szCs w:val="24"/>
          <w:lang w:eastAsia="ja-JP"/>
        </w:rPr>
        <w:t xml:space="preserve"> propose to try and agree on the </w:t>
      </w:r>
      <w:proofErr w:type="gramStart"/>
      <w:r w:rsidRPr="00F833AD">
        <w:rPr>
          <w:rFonts w:eastAsia="MS Mincho"/>
          <w:szCs w:val="24"/>
          <w:lang w:eastAsia="ja-JP"/>
        </w:rPr>
        <w:t>intention, that</w:t>
      </w:r>
      <w:proofErr w:type="gramEnd"/>
      <w:r w:rsidRPr="00F833AD">
        <w:rPr>
          <w:rFonts w:eastAsia="MS Mincho"/>
          <w:szCs w:val="24"/>
          <w:lang w:eastAsia="ja-JP"/>
        </w:rPr>
        <w:t xml:space="preserve"> the AB-enabled flag only needs to be checked by re-acquiring MIB, prior to access, when SIB14 is scheduled.</w:t>
      </w:r>
    </w:p>
    <w:p w:rsidR="00F833AD" w:rsidRPr="00F833AD" w:rsidRDefault="00F833AD" w:rsidP="00F833AD">
      <w:pPr>
        <w:numPr>
          <w:ilvl w:val="0"/>
          <w:numId w:val="27"/>
        </w:numPr>
        <w:tabs>
          <w:tab w:val="left" w:pos="1622"/>
        </w:tabs>
        <w:overflowPunct/>
        <w:autoSpaceDE/>
        <w:autoSpaceDN/>
        <w:adjustRightInd/>
        <w:spacing w:before="40" w:after="0"/>
        <w:jc w:val="left"/>
        <w:textAlignment w:val="auto"/>
        <w:rPr>
          <w:rFonts w:eastAsia="MS Mincho"/>
          <w:szCs w:val="24"/>
          <w:lang w:eastAsia="ja-JP"/>
        </w:rPr>
      </w:pPr>
      <w:r w:rsidRPr="00F833AD">
        <w:rPr>
          <w:rFonts w:eastAsia="MS Mincho"/>
          <w:szCs w:val="24"/>
          <w:lang w:eastAsia="ja-JP"/>
        </w:rPr>
        <w:t>Huawei agrees.</w:t>
      </w:r>
    </w:p>
    <w:p w:rsidR="00F833AD" w:rsidRPr="00F833AD" w:rsidRDefault="00F833AD" w:rsidP="00F833AD">
      <w:pPr>
        <w:numPr>
          <w:ilvl w:val="0"/>
          <w:numId w:val="27"/>
        </w:numPr>
        <w:tabs>
          <w:tab w:val="left" w:pos="1622"/>
        </w:tabs>
        <w:overflowPunct/>
        <w:autoSpaceDE/>
        <w:autoSpaceDN/>
        <w:adjustRightInd/>
        <w:spacing w:before="40" w:after="0"/>
        <w:jc w:val="left"/>
        <w:textAlignment w:val="auto"/>
        <w:rPr>
          <w:rFonts w:eastAsia="MS Mincho"/>
          <w:szCs w:val="24"/>
          <w:lang w:eastAsia="ja-JP"/>
        </w:rPr>
      </w:pPr>
      <w:r w:rsidRPr="00F833AD">
        <w:rPr>
          <w:rFonts w:eastAsia="MS Mincho"/>
          <w:szCs w:val="24"/>
          <w:lang w:eastAsia="ja-JP"/>
        </w:rPr>
        <w:t>Nokia has a different understanding and think UE can directly read SIB14 when it is scheduled.</w:t>
      </w:r>
    </w:p>
    <w:p w:rsidR="00F833AD" w:rsidRPr="00F833AD" w:rsidRDefault="00F833AD" w:rsidP="00F833AD">
      <w:pPr>
        <w:numPr>
          <w:ilvl w:val="0"/>
          <w:numId w:val="27"/>
        </w:numPr>
        <w:tabs>
          <w:tab w:val="left" w:pos="1622"/>
        </w:tabs>
        <w:overflowPunct/>
        <w:autoSpaceDE/>
        <w:autoSpaceDN/>
        <w:adjustRightInd/>
        <w:spacing w:before="40" w:after="0"/>
        <w:jc w:val="left"/>
        <w:textAlignment w:val="auto"/>
        <w:rPr>
          <w:rFonts w:eastAsia="MS Mincho"/>
          <w:szCs w:val="24"/>
          <w:lang w:eastAsia="ja-JP"/>
        </w:rPr>
      </w:pPr>
      <w:r w:rsidRPr="00F833AD">
        <w:rPr>
          <w:rFonts w:eastAsia="MS Mincho"/>
          <w:szCs w:val="24"/>
          <w:lang w:eastAsia="ja-JP"/>
        </w:rPr>
        <w:t>Ericsson also have a different understanding of the intention.</w:t>
      </w:r>
    </w:p>
    <w:p w:rsidR="00F833AD" w:rsidRPr="00F833AD" w:rsidRDefault="00F833AD" w:rsidP="00F833AD">
      <w:pPr>
        <w:tabs>
          <w:tab w:val="num" w:pos="1619"/>
        </w:tabs>
        <w:overflowPunct/>
        <w:autoSpaceDE/>
        <w:autoSpaceDN/>
        <w:adjustRightInd/>
        <w:spacing w:before="60" w:after="0"/>
        <w:ind w:left="1619" w:hanging="360"/>
        <w:jc w:val="left"/>
        <w:textAlignment w:val="auto"/>
        <w:rPr>
          <w:rFonts w:eastAsia="MS Mincho"/>
          <w:b/>
          <w:szCs w:val="24"/>
          <w:lang w:eastAsia="ja-JP"/>
        </w:rPr>
      </w:pPr>
      <w:r>
        <w:rPr>
          <w:rFonts w:eastAsia="MS Mincho"/>
          <w:b/>
          <w:szCs w:val="24"/>
          <w:lang w:eastAsia="ja-JP"/>
        </w:rPr>
        <w:sym w:font="Symbol" w:char="F0DE"/>
      </w:r>
      <w:r>
        <w:rPr>
          <w:rFonts w:eastAsia="MS Mincho"/>
          <w:b/>
          <w:szCs w:val="24"/>
          <w:lang w:eastAsia="ja-JP"/>
        </w:rPr>
        <w:tab/>
      </w:r>
      <w:r w:rsidRPr="00F833AD">
        <w:rPr>
          <w:rFonts w:eastAsia="MS Mincho"/>
          <w:b/>
          <w:szCs w:val="24"/>
          <w:lang w:eastAsia="ja-JP"/>
        </w:rPr>
        <w:t>Aim to have a CR to clarify in the next meeting</w:t>
      </w:r>
    </w:p>
    <w:p w:rsidR="00F833AD" w:rsidRPr="00F833AD" w:rsidRDefault="00F833AD" w:rsidP="00F833AD">
      <w:pPr>
        <w:tabs>
          <w:tab w:val="num" w:pos="1619"/>
        </w:tabs>
        <w:overflowPunct/>
        <w:autoSpaceDE/>
        <w:autoSpaceDN/>
        <w:adjustRightInd/>
        <w:spacing w:before="60" w:after="0"/>
        <w:ind w:left="1619" w:hanging="360"/>
        <w:jc w:val="left"/>
        <w:textAlignment w:val="auto"/>
        <w:rPr>
          <w:rFonts w:eastAsia="MS Mincho"/>
          <w:b/>
          <w:szCs w:val="24"/>
          <w:lang w:eastAsia="ja-JP"/>
        </w:rPr>
      </w:pPr>
      <w:r>
        <w:rPr>
          <w:rFonts w:eastAsia="MS Mincho"/>
          <w:b/>
          <w:szCs w:val="24"/>
          <w:lang w:eastAsia="ja-JP"/>
        </w:rPr>
        <w:sym w:font="Symbol" w:char="F0DE"/>
      </w:r>
      <w:r>
        <w:rPr>
          <w:rFonts w:eastAsia="MS Mincho"/>
          <w:b/>
          <w:szCs w:val="24"/>
          <w:lang w:eastAsia="ja-JP"/>
        </w:rPr>
        <w:tab/>
      </w:r>
      <w:proofErr w:type="gramStart"/>
      <w:r w:rsidRPr="00F833AD">
        <w:rPr>
          <w:rFonts w:eastAsia="MS Mincho"/>
          <w:b/>
          <w:szCs w:val="24"/>
          <w:lang w:eastAsia="ja-JP"/>
        </w:rPr>
        <w:t>postponed</w:t>
      </w:r>
      <w:proofErr w:type="gramEnd"/>
    </w:p>
    <w:p w:rsidR="00F833AD" w:rsidRPr="00845E9B" w:rsidRDefault="00F833AD" w:rsidP="00F833AD">
      <w:pPr>
        <w:rPr>
          <w:rFonts w:ascii="Times New Roman" w:hAnsi="Times New Roman"/>
          <w:lang w:val="en-US" w:eastAsia="en-US"/>
        </w:rPr>
      </w:pPr>
    </w:p>
    <w:p w:rsidR="00F833AD" w:rsidRPr="00845E9B" w:rsidRDefault="006F143F" w:rsidP="00F833AD">
      <w:pPr>
        <w:rPr>
          <w:rFonts w:ascii="Times New Roman" w:hAnsi="Times New Roman"/>
          <w:lang w:val="en-US" w:eastAsia="en-US"/>
        </w:rPr>
      </w:pPr>
      <w:r w:rsidRPr="00845E9B">
        <w:rPr>
          <w:rFonts w:ascii="Times New Roman" w:hAnsi="Times New Roman"/>
          <w:lang w:val="en-US" w:eastAsia="en-US"/>
        </w:rPr>
        <w:t>In this document, we discuss</w:t>
      </w:r>
      <w:r w:rsidR="002437EB" w:rsidRPr="00845E9B">
        <w:rPr>
          <w:rFonts w:ascii="Times New Roman" w:hAnsi="Times New Roman"/>
          <w:lang w:val="en-US" w:eastAsia="en-US"/>
        </w:rPr>
        <w:t xml:space="preserve"> further </w:t>
      </w:r>
      <w:r w:rsidR="00C761E8">
        <w:rPr>
          <w:rFonts w:ascii="Times New Roman" w:hAnsi="Times New Roman"/>
          <w:lang w:val="en-US" w:eastAsia="en-US"/>
        </w:rPr>
        <w:t xml:space="preserve">SIB14 monitoring </w:t>
      </w:r>
      <w:r w:rsidR="002437EB" w:rsidRPr="00845E9B">
        <w:rPr>
          <w:rFonts w:ascii="Times New Roman" w:hAnsi="Times New Roman"/>
          <w:lang w:val="en-US" w:eastAsia="en-US"/>
        </w:rPr>
        <w:t xml:space="preserve">in the goal to try </w:t>
      </w:r>
      <w:r w:rsidR="008B2C61">
        <w:rPr>
          <w:rFonts w:ascii="Times New Roman" w:hAnsi="Times New Roman"/>
          <w:lang w:val="en-US" w:eastAsia="en-US"/>
        </w:rPr>
        <w:t xml:space="preserve">and </w:t>
      </w:r>
      <w:r w:rsidR="002437EB" w:rsidRPr="00845E9B">
        <w:rPr>
          <w:rFonts w:ascii="Times New Roman" w:hAnsi="Times New Roman"/>
          <w:lang w:val="en-US" w:eastAsia="en-US"/>
        </w:rPr>
        <w:t xml:space="preserve">achieve a common understanding. </w:t>
      </w:r>
    </w:p>
    <w:p w:rsidR="006F143F" w:rsidRPr="00F833AD" w:rsidRDefault="006F143F" w:rsidP="00F833AD">
      <w:pPr>
        <w:rPr>
          <w:lang w:val="en-US" w:eastAsia="en-US"/>
        </w:rPr>
      </w:pPr>
    </w:p>
    <w:p w:rsidR="00913D67" w:rsidRDefault="004771E1" w:rsidP="007D5696">
      <w:pPr>
        <w:pStyle w:val="Heading1"/>
        <w:rPr>
          <w:lang w:val="en-US"/>
        </w:rPr>
      </w:pPr>
      <w:r>
        <w:rPr>
          <w:rFonts w:hint="eastAsia"/>
          <w:lang w:val="en-US"/>
        </w:rPr>
        <w:lastRenderedPageBreak/>
        <w:t>Discussion</w:t>
      </w:r>
    </w:p>
    <w:p w:rsidR="002437EB" w:rsidRPr="002437EB" w:rsidRDefault="002437EB" w:rsidP="00AD2597">
      <w:pPr>
        <w:rPr>
          <w:rFonts w:ascii="Times New Roman" w:hAnsi="Times New Roman"/>
          <w:u w:val="single"/>
          <w:lang w:val="en-US" w:eastAsia="en-US"/>
        </w:rPr>
      </w:pPr>
      <w:r w:rsidRPr="002437EB">
        <w:rPr>
          <w:rFonts w:ascii="Times New Roman" w:hAnsi="Times New Roman"/>
          <w:u w:val="single"/>
          <w:lang w:val="en-US" w:eastAsia="en-US"/>
        </w:rPr>
        <w:t>Background</w:t>
      </w:r>
    </w:p>
    <w:p w:rsidR="002437EB" w:rsidRDefault="002437EB" w:rsidP="00AD2597">
      <w:pPr>
        <w:rPr>
          <w:rFonts w:ascii="Times New Roman" w:hAnsi="Times New Roman"/>
          <w:lang w:val="en-US" w:eastAsia="en-US"/>
        </w:rPr>
      </w:pPr>
      <w:r>
        <w:rPr>
          <w:rFonts w:ascii="Times New Roman" w:hAnsi="Times New Roman"/>
          <w:lang w:val="en-US" w:eastAsia="en-US"/>
        </w:rPr>
        <w:t xml:space="preserve">The initial intention of the </w:t>
      </w:r>
      <w:r w:rsidRPr="002437EB">
        <w:rPr>
          <w:rFonts w:ascii="Times New Roman" w:hAnsi="Times New Roman"/>
          <w:i/>
          <w:lang w:val="en-US" w:eastAsia="en-US"/>
        </w:rPr>
        <w:t>ab-Enabled</w:t>
      </w:r>
      <w:r>
        <w:rPr>
          <w:rFonts w:ascii="Times New Roman" w:hAnsi="Times New Roman"/>
          <w:lang w:val="en-US" w:eastAsia="en-US"/>
        </w:rPr>
        <w:t xml:space="preserve"> flag was to avoid impacting the </w:t>
      </w:r>
      <w:proofErr w:type="spellStart"/>
      <w:r w:rsidR="008B2C61">
        <w:rPr>
          <w:rFonts w:ascii="Times New Roman" w:hAnsi="Times New Roman"/>
          <w:i/>
          <w:lang w:val="en-US" w:eastAsia="en-US"/>
        </w:rPr>
        <w:t>systemInfo</w:t>
      </w:r>
      <w:r w:rsidRPr="002437EB">
        <w:rPr>
          <w:rFonts w:ascii="Times New Roman" w:hAnsi="Times New Roman"/>
          <w:i/>
          <w:lang w:val="en-US" w:eastAsia="en-US"/>
        </w:rPr>
        <w:t>ValueTag</w:t>
      </w:r>
      <w:proofErr w:type="spellEnd"/>
      <w:r>
        <w:rPr>
          <w:rFonts w:ascii="Times New Roman" w:hAnsi="Times New Roman"/>
          <w:i/>
          <w:lang w:val="en-US" w:eastAsia="en-US"/>
        </w:rPr>
        <w:t xml:space="preserve"> </w:t>
      </w:r>
      <w:r>
        <w:rPr>
          <w:rFonts w:ascii="Times New Roman" w:hAnsi="Times New Roman"/>
          <w:lang w:val="en-US" w:eastAsia="en-US"/>
        </w:rPr>
        <w:t xml:space="preserve">when starting/stopping the scheduling of SIB14; this was because the </w:t>
      </w:r>
      <w:proofErr w:type="spellStart"/>
      <w:r w:rsidRPr="002437EB">
        <w:rPr>
          <w:rFonts w:ascii="Times New Roman" w:hAnsi="Times New Roman"/>
          <w:i/>
          <w:lang w:val="en-US" w:eastAsia="en-US"/>
        </w:rPr>
        <w:t>systemInfoValueTag</w:t>
      </w:r>
      <w:proofErr w:type="spellEnd"/>
      <w:r>
        <w:rPr>
          <w:rFonts w:ascii="Times New Roman" w:hAnsi="Times New Roman"/>
          <w:i/>
          <w:lang w:val="en-US" w:eastAsia="en-US"/>
        </w:rPr>
        <w:t xml:space="preserve"> </w:t>
      </w:r>
      <w:r>
        <w:rPr>
          <w:rFonts w:ascii="Times New Roman" w:hAnsi="Times New Roman"/>
          <w:lang w:val="en-US" w:eastAsia="en-US"/>
        </w:rPr>
        <w:t xml:space="preserve">is </w:t>
      </w:r>
      <w:proofErr w:type="spellStart"/>
      <w:r>
        <w:rPr>
          <w:rFonts w:ascii="Times New Roman" w:hAnsi="Times New Roman"/>
          <w:lang w:val="en-US" w:eastAsia="en-US"/>
        </w:rPr>
        <w:t>signalled</w:t>
      </w:r>
      <w:proofErr w:type="spellEnd"/>
      <w:r>
        <w:rPr>
          <w:rFonts w:ascii="Times New Roman" w:hAnsi="Times New Roman"/>
          <w:lang w:val="en-US" w:eastAsia="en-US"/>
        </w:rPr>
        <w:t xml:space="preserve"> in the MIB and also applies to SIB1. The benefit was that, upon notification of system information change or when waking up from long sleep, the UE, when checking the MIB, would see no change in the Value Tag but only the </w:t>
      </w:r>
      <w:r w:rsidRPr="002437EB">
        <w:rPr>
          <w:rFonts w:ascii="Times New Roman" w:hAnsi="Times New Roman"/>
          <w:i/>
          <w:lang w:val="en-US" w:eastAsia="en-US"/>
        </w:rPr>
        <w:t>ab-Enabled</w:t>
      </w:r>
      <w:r>
        <w:rPr>
          <w:rFonts w:ascii="Times New Roman" w:hAnsi="Times New Roman"/>
          <w:lang w:val="en-US" w:eastAsia="en-US"/>
        </w:rPr>
        <w:t xml:space="preserve"> flag and thus </w:t>
      </w:r>
      <w:r w:rsidR="00C761E8">
        <w:rPr>
          <w:rFonts w:ascii="Times New Roman" w:hAnsi="Times New Roman"/>
          <w:lang w:val="en-US" w:eastAsia="en-US"/>
        </w:rPr>
        <w:t xml:space="preserve">would only </w:t>
      </w:r>
      <w:r>
        <w:rPr>
          <w:rFonts w:ascii="Times New Roman" w:hAnsi="Times New Roman"/>
          <w:lang w:val="en-US" w:eastAsia="en-US"/>
        </w:rPr>
        <w:t xml:space="preserve">need to acquire SIB1 for SIB14 scheduling information but not need to reacquire the full system information. </w:t>
      </w:r>
    </w:p>
    <w:p w:rsidR="002437EB" w:rsidRDefault="002437EB" w:rsidP="00AD2597">
      <w:pPr>
        <w:rPr>
          <w:rFonts w:ascii="Times New Roman" w:hAnsi="Times New Roman"/>
          <w:lang w:val="en-US" w:eastAsia="en-US"/>
        </w:rPr>
      </w:pPr>
      <w:r>
        <w:rPr>
          <w:rFonts w:ascii="Times New Roman" w:hAnsi="Times New Roman"/>
          <w:lang w:val="en-US" w:eastAsia="en-US"/>
        </w:rPr>
        <w:t>However, this was not properly capture</w:t>
      </w:r>
      <w:r w:rsidR="00C761E8">
        <w:rPr>
          <w:rFonts w:ascii="Times New Roman" w:hAnsi="Times New Roman"/>
          <w:lang w:val="en-US" w:eastAsia="en-US"/>
        </w:rPr>
        <w:t>d</w:t>
      </w:r>
      <w:r>
        <w:rPr>
          <w:rFonts w:ascii="Times New Roman" w:hAnsi="Times New Roman"/>
          <w:lang w:val="en-US" w:eastAsia="en-US"/>
        </w:rPr>
        <w:t xml:space="preserve"> in the specification, </w:t>
      </w:r>
      <w:r w:rsidR="00C761E8">
        <w:rPr>
          <w:rFonts w:ascii="Times New Roman" w:hAnsi="Times New Roman"/>
          <w:lang w:val="en-US" w:eastAsia="en-US"/>
        </w:rPr>
        <w:t xml:space="preserve">leading to questions on the expected </w:t>
      </w:r>
      <w:proofErr w:type="spellStart"/>
      <w:r w:rsidR="00C761E8">
        <w:rPr>
          <w:rFonts w:ascii="Times New Roman" w:hAnsi="Times New Roman"/>
          <w:lang w:val="en-US" w:eastAsia="en-US"/>
        </w:rPr>
        <w:t>behaviour</w:t>
      </w:r>
      <w:proofErr w:type="spellEnd"/>
      <w:r w:rsidR="00C761E8">
        <w:rPr>
          <w:rFonts w:ascii="Times New Roman" w:hAnsi="Times New Roman"/>
          <w:lang w:val="en-US" w:eastAsia="en-US"/>
        </w:rPr>
        <w:t>.</w:t>
      </w:r>
    </w:p>
    <w:p w:rsidR="00C761E8" w:rsidRDefault="00C761E8" w:rsidP="00AD2597">
      <w:pPr>
        <w:rPr>
          <w:rFonts w:ascii="Times New Roman" w:hAnsi="Times New Roman"/>
          <w:lang w:val="en-US" w:eastAsia="en-US"/>
        </w:rPr>
      </w:pPr>
    </w:p>
    <w:p w:rsidR="00845E9B" w:rsidRDefault="002437EB" w:rsidP="00AD2597">
      <w:pPr>
        <w:rPr>
          <w:rFonts w:ascii="Times New Roman" w:hAnsi="Times New Roman"/>
          <w:u w:val="single"/>
          <w:lang w:val="en-US" w:eastAsia="en-US"/>
        </w:rPr>
      </w:pPr>
      <w:r w:rsidRPr="002437EB">
        <w:rPr>
          <w:rFonts w:ascii="Times New Roman" w:hAnsi="Times New Roman"/>
          <w:u w:val="single"/>
          <w:lang w:val="en-US" w:eastAsia="en-US"/>
        </w:rPr>
        <w:t>What i</w:t>
      </w:r>
      <w:r w:rsidR="00845E9B">
        <w:rPr>
          <w:rFonts w:ascii="Times New Roman" w:hAnsi="Times New Roman"/>
          <w:u w:val="single"/>
          <w:lang w:val="en-US" w:eastAsia="en-US"/>
        </w:rPr>
        <w:t xml:space="preserve">s captured in the </w:t>
      </w:r>
      <w:proofErr w:type="gramStart"/>
      <w:r w:rsidR="00845E9B">
        <w:rPr>
          <w:rFonts w:ascii="Times New Roman" w:hAnsi="Times New Roman"/>
          <w:u w:val="single"/>
          <w:lang w:val="en-US" w:eastAsia="en-US"/>
        </w:rPr>
        <w:t>specification</w:t>
      </w:r>
      <w:proofErr w:type="gramEnd"/>
    </w:p>
    <w:p w:rsidR="00845E9B" w:rsidRPr="00845E9B" w:rsidRDefault="00845E9B" w:rsidP="00AD2597">
      <w:pPr>
        <w:rPr>
          <w:rFonts w:ascii="Times New Roman" w:hAnsi="Times New Roman"/>
          <w:i/>
          <w:lang w:val="en-US" w:eastAsia="en-US"/>
        </w:rPr>
      </w:pPr>
      <w:r w:rsidRPr="00845E9B">
        <w:rPr>
          <w:rFonts w:ascii="Times New Roman" w:hAnsi="Times New Roman"/>
          <w:i/>
          <w:lang w:val="en-US" w:eastAsia="en-US"/>
        </w:rPr>
        <w:t>1. Start and stop of SIB14 scheduling</w:t>
      </w:r>
    </w:p>
    <w:p w:rsidR="00845E9B" w:rsidRDefault="00845E9B" w:rsidP="00845E9B">
      <w:pPr>
        <w:rPr>
          <w:rFonts w:ascii="Times New Roman" w:hAnsi="Times New Roman"/>
          <w:lang w:val="en-US" w:eastAsia="en-US"/>
        </w:rPr>
      </w:pPr>
      <w:r w:rsidRPr="00845E9B">
        <w:rPr>
          <w:rFonts w:ascii="Times New Roman" w:hAnsi="Times New Roman"/>
          <w:lang w:val="en-US" w:eastAsia="en-US"/>
        </w:rPr>
        <w:t xml:space="preserve">According </w:t>
      </w:r>
      <w:r>
        <w:rPr>
          <w:rFonts w:ascii="Times New Roman" w:hAnsi="Times New Roman"/>
          <w:lang w:val="en-US" w:eastAsia="en-US"/>
        </w:rPr>
        <w:t>to RRC specification, the UE</w:t>
      </w:r>
      <w:r w:rsidRPr="00845E9B">
        <w:rPr>
          <w:rFonts w:ascii="Times New Roman" w:hAnsi="Times New Roman"/>
          <w:lang w:val="en-US" w:eastAsia="en-US"/>
        </w:rPr>
        <w:t xml:space="preserve"> is only </w:t>
      </w:r>
      <w:r>
        <w:rPr>
          <w:rFonts w:ascii="Times New Roman" w:hAnsi="Times New Roman"/>
          <w:lang w:val="en-US" w:eastAsia="en-US"/>
        </w:rPr>
        <w:t>required</w:t>
      </w:r>
      <w:r w:rsidRPr="00845E9B">
        <w:rPr>
          <w:rFonts w:ascii="Times New Roman" w:hAnsi="Times New Roman"/>
          <w:lang w:val="en-US" w:eastAsia="en-US"/>
        </w:rPr>
        <w:t xml:space="preserve"> to re-acquire the system</w:t>
      </w:r>
      <w:r>
        <w:rPr>
          <w:rFonts w:ascii="Times New Roman" w:hAnsi="Times New Roman"/>
          <w:lang w:val="en-US" w:eastAsia="en-US"/>
        </w:rPr>
        <w:t xml:space="preserve"> </w:t>
      </w:r>
      <w:r w:rsidRPr="00845E9B">
        <w:rPr>
          <w:rFonts w:ascii="Times New Roman" w:hAnsi="Times New Roman"/>
          <w:lang w:val="en-US" w:eastAsia="en-US"/>
        </w:rPr>
        <w:t xml:space="preserve">information </w:t>
      </w:r>
      <w:r>
        <w:rPr>
          <w:rFonts w:ascii="Times New Roman" w:hAnsi="Times New Roman"/>
          <w:lang w:val="en-US" w:eastAsia="en-US"/>
        </w:rPr>
        <w:t xml:space="preserve">when selecting, reselecting another cell, </w:t>
      </w:r>
      <w:r w:rsidRPr="00845E9B">
        <w:rPr>
          <w:rFonts w:ascii="Times New Roman" w:eastAsia="Times New Roman" w:hAnsi="Times New Roman"/>
          <w:lang w:eastAsia="ja-JP"/>
        </w:rPr>
        <w:t xml:space="preserve">upon return from out of coverage, upon receiving a notification that the system information has changed, </w:t>
      </w:r>
      <w:r>
        <w:rPr>
          <w:rFonts w:ascii="Times New Roman" w:hAnsi="Times New Roman"/>
          <w:lang w:val="en-US" w:eastAsia="en-US"/>
        </w:rPr>
        <w:t xml:space="preserve">and </w:t>
      </w:r>
      <w:r w:rsidRPr="00845E9B">
        <w:rPr>
          <w:rFonts w:ascii="Times New Roman" w:eastAsia="Times New Roman" w:hAnsi="Times New Roman"/>
          <w:lang w:eastAsia="ja-JP"/>
        </w:rPr>
        <w:t>and upon exceeding the maximum validity duration.</w:t>
      </w:r>
    </w:p>
    <w:tbl>
      <w:tblPr>
        <w:tblW w:w="10130" w:type="dxa"/>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30"/>
      </w:tblGrid>
      <w:tr w:rsidR="00845E9B" w:rsidTr="00C761E8">
        <w:trPr>
          <w:trHeight w:val="3975"/>
        </w:trPr>
        <w:tc>
          <w:tcPr>
            <w:tcW w:w="10130" w:type="dxa"/>
          </w:tcPr>
          <w:p w:rsidR="00845E9B" w:rsidRPr="00845E9B" w:rsidRDefault="00845E9B" w:rsidP="00845E9B">
            <w:pPr>
              <w:ind w:left="168"/>
            </w:pPr>
            <w:bookmarkStart w:id="1" w:name="_Toc5271923"/>
            <w:r w:rsidRPr="00845E9B">
              <w:t>5.2.2.2</w:t>
            </w:r>
            <w:r w:rsidRPr="00845E9B">
              <w:tab/>
              <w:t>Initiation</w:t>
            </w:r>
            <w:bookmarkEnd w:id="1"/>
          </w:p>
          <w:p w:rsidR="00845E9B" w:rsidRPr="00845E9B" w:rsidRDefault="00845E9B" w:rsidP="00845E9B">
            <w:pPr>
              <w:keepNext/>
              <w:keepLines/>
              <w:spacing w:after="180"/>
              <w:ind w:left="168"/>
              <w:jc w:val="left"/>
              <w:rPr>
                <w:rFonts w:ascii="Times New Roman" w:eastAsia="Times New Roman" w:hAnsi="Times New Roman"/>
                <w:lang w:eastAsia="ja-JP"/>
              </w:rPr>
            </w:pPr>
            <w:r w:rsidRPr="00845E9B">
              <w:rPr>
                <w:rFonts w:ascii="Times New Roman" w:eastAsia="Times New Roman" w:hAnsi="Times New Roman"/>
                <w:lang w:eastAsia="zh-TW"/>
              </w:rPr>
              <w:t>T</w:t>
            </w:r>
            <w:r w:rsidRPr="00845E9B">
              <w:rPr>
                <w:rFonts w:ascii="Times New Roman" w:eastAsia="Times New Roman" w:hAnsi="Times New Roman"/>
                <w:lang w:eastAsia="ja-JP"/>
              </w:rPr>
              <w:t xml:space="preserve">he UE shall apply the system </w:t>
            </w:r>
            <w:smartTag w:uri="urn:schemas-microsoft-com:office:smarttags" w:element="PersonName">
              <w:r w:rsidRPr="00845E9B">
                <w:rPr>
                  <w:rFonts w:ascii="Times New Roman" w:eastAsia="Times New Roman" w:hAnsi="Times New Roman"/>
                  <w:lang w:eastAsia="ja-JP"/>
                </w:rPr>
                <w:t>info</w:t>
              </w:r>
            </w:smartTag>
            <w:r w:rsidRPr="00845E9B">
              <w:rPr>
                <w:rFonts w:ascii="Times New Roman" w:eastAsia="Times New Roman" w:hAnsi="Times New Roman"/>
                <w:lang w:eastAsia="ja-JP"/>
              </w:rPr>
              <w:t xml:space="preserve">rmation acquisition procedure </w:t>
            </w:r>
            <w:r w:rsidRPr="00845E9B">
              <w:rPr>
                <w:rFonts w:ascii="Times New Roman" w:eastAsia="Times New Roman" w:hAnsi="Times New Roman"/>
                <w:highlight w:val="yellow"/>
                <w:lang w:eastAsia="ja-JP"/>
              </w:rPr>
              <w:t>upon selecting</w:t>
            </w:r>
            <w:r w:rsidRPr="00845E9B">
              <w:rPr>
                <w:rFonts w:ascii="Times New Roman" w:eastAsia="Times New Roman" w:hAnsi="Times New Roman"/>
                <w:lang w:eastAsia="ja-JP"/>
              </w:rPr>
              <w:t xml:space="preserve"> (e.g. upon power on) and </w:t>
            </w:r>
            <w:r w:rsidRPr="00845E9B">
              <w:rPr>
                <w:rFonts w:ascii="Times New Roman" w:eastAsia="Times New Roman" w:hAnsi="Times New Roman"/>
                <w:highlight w:val="yellow"/>
                <w:lang w:eastAsia="ja-JP"/>
              </w:rPr>
              <w:t>upon re-selecting a cell,</w:t>
            </w:r>
            <w:r w:rsidRPr="00845E9B">
              <w:rPr>
                <w:rFonts w:ascii="Times New Roman" w:eastAsia="Times New Roman" w:hAnsi="Times New Roman"/>
                <w:lang w:eastAsia="ja-JP"/>
              </w:rPr>
              <w:t xml:space="preserve"> after handover completion, after entering E-UTRA from another RAT, </w:t>
            </w:r>
            <w:r w:rsidRPr="00845E9B">
              <w:rPr>
                <w:rFonts w:ascii="Times New Roman" w:eastAsia="Times New Roman" w:hAnsi="Times New Roman"/>
                <w:highlight w:val="yellow"/>
                <w:lang w:eastAsia="ja-JP"/>
              </w:rPr>
              <w:t>upon return from out of coverage</w:t>
            </w:r>
            <w:r w:rsidRPr="00845E9B">
              <w:rPr>
                <w:rFonts w:ascii="Times New Roman" w:eastAsia="Times New Roman" w:hAnsi="Times New Roman"/>
                <w:lang w:eastAsia="ja-JP"/>
              </w:rPr>
              <w:t xml:space="preserve">, </w:t>
            </w:r>
            <w:r w:rsidRPr="00845E9B">
              <w:rPr>
                <w:rFonts w:ascii="Times New Roman" w:eastAsia="Times New Roman" w:hAnsi="Times New Roman"/>
                <w:highlight w:val="yellow"/>
                <w:lang w:eastAsia="ja-JP"/>
              </w:rPr>
              <w:t xml:space="preserve">upon receiving a notification that the system </w:t>
            </w:r>
            <w:smartTag w:uri="urn:schemas-microsoft-com:office:smarttags" w:element="PersonName">
              <w:r w:rsidRPr="00845E9B">
                <w:rPr>
                  <w:rFonts w:ascii="Times New Roman" w:eastAsia="Times New Roman" w:hAnsi="Times New Roman"/>
                  <w:highlight w:val="yellow"/>
                  <w:lang w:eastAsia="ja-JP"/>
                </w:rPr>
                <w:t>info</w:t>
              </w:r>
            </w:smartTag>
            <w:r w:rsidRPr="00845E9B">
              <w:rPr>
                <w:rFonts w:ascii="Times New Roman" w:eastAsia="Times New Roman" w:hAnsi="Times New Roman"/>
                <w:highlight w:val="yellow"/>
                <w:lang w:eastAsia="ja-JP"/>
              </w:rPr>
              <w:t>rmation has changed</w:t>
            </w:r>
            <w:r w:rsidRPr="00845E9B">
              <w:rPr>
                <w:rFonts w:ascii="Times New Roman" w:eastAsia="Times New Roman" w:hAnsi="Times New Roman"/>
                <w:lang w:eastAsia="ja-JP"/>
              </w:rPr>
              <w:t xml:space="preserve">, upon receiving an indication about the presence of an ETWS notification, upon receiving an indication about the presence of a CMAS notification, upon receiving a notification that the EAB parameters have changed, upon receiving a request from CDMA2000 upper layers, upon receiving a request from positioning upper layers and </w:t>
            </w:r>
            <w:r w:rsidRPr="00845E9B">
              <w:rPr>
                <w:rFonts w:ascii="Times New Roman" w:eastAsia="Times New Roman" w:hAnsi="Times New Roman"/>
                <w:highlight w:val="yellow"/>
                <w:lang w:eastAsia="ja-JP"/>
              </w:rPr>
              <w:t>upon exceeding the maximum validity duration</w:t>
            </w:r>
            <w:r w:rsidRPr="00845E9B">
              <w:rPr>
                <w:rFonts w:ascii="Times New Roman" w:eastAsia="Times New Roman" w:hAnsi="Times New Roman"/>
                <w:lang w:eastAsia="ja-JP"/>
              </w:rPr>
              <w:t xml:space="preserve">. Unless explicitly stated otherwise in the procedural specification, the system </w:t>
            </w:r>
            <w:smartTag w:uri="urn:schemas-microsoft-com:office:smarttags" w:element="PersonName">
              <w:r w:rsidRPr="00845E9B">
                <w:rPr>
                  <w:rFonts w:ascii="Times New Roman" w:eastAsia="Times New Roman" w:hAnsi="Times New Roman"/>
                  <w:lang w:eastAsia="ja-JP"/>
                </w:rPr>
                <w:t>info</w:t>
              </w:r>
            </w:smartTag>
            <w:r w:rsidRPr="00845E9B">
              <w:rPr>
                <w:rFonts w:ascii="Times New Roman" w:eastAsia="Times New Roman" w:hAnsi="Times New Roman"/>
                <w:lang w:eastAsia="ja-JP"/>
              </w:rPr>
              <w:t xml:space="preserve">rmation acquisition procedure overwrites any stored system </w:t>
            </w:r>
            <w:smartTag w:uri="urn:schemas-microsoft-com:office:smarttags" w:element="PersonName">
              <w:r w:rsidRPr="00845E9B">
                <w:rPr>
                  <w:rFonts w:ascii="Times New Roman" w:eastAsia="Times New Roman" w:hAnsi="Times New Roman"/>
                  <w:lang w:eastAsia="ja-JP"/>
                </w:rPr>
                <w:t>info</w:t>
              </w:r>
            </w:smartTag>
            <w:r w:rsidRPr="00845E9B">
              <w:rPr>
                <w:rFonts w:ascii="Times New Roman" w:eastAsia="Times New Roman" w:hAnsi="Times New Roman"/>
                <w:lang w:eastAsia="ja-JP"/>
              </w:rPr>
              <w:t xml:space="preserve">rmation, i.e. delta configuration is not applicable for system </w:t>
            </w:r>
            <w:smartTag w:uri="urn:schemas-microsoft-com:office:smarttags" w:element="PersonName">
              <w:r w:rsidRPr="00845E9B">
                <w:rPr>
                  <w:rFonts w:ascii="Times New Roman" w:eastAsia="Times New Roman" w:hAnsi="Times New Roman"/>
                  <w:lang w:eastAsia="ja-JP"/>
                </w:rPr>
                <w:t>info</w:t>
              </w:r>
            </w:smartTag>
            <w:r w:rsidRPr="00845E9B">
              <w:rPr>
                <w:rFonts w:ascii="Times New Roman" w:eastAsia="Times New Roman" w:hAnsi="Times New Roman"/>
                <w:lang w:eastAsia="ja-JP"/>
              </w:rPr>
              <w:t xml:space="preserve">rmation and the UE discontinues using a field if it is absent in system </w:t>
            </w:r>
            <w:smartTag w:uri="urn:schemas-microsoft-com:office:smarttags" w:element="PersonName">
              <w:r w:rsidRPr="00845E9B">
                <w:rPr>
                  <w:rFonts w:ascii="Times New Roman" w:eastAsia="Times New Roman" w:hAnsi="Times New Roman"/>
                  <w:lang w:eastAsia="ja-JP"/>
                </w:rPr>
                <w:t>info</w:t>
              </w:r>
            </w:smartTag>
            <w:r w:rsidRPr="00845E9B">
              <w:rPr>
                <w:rFonts w:ascii="Times New Roman" w:eastAsia="Times New Roman" w:hAnsi="Times New Roman"/>
                <w:lang w:eastAsia="ja-JP"/>
              </w:rPr>
              <w:t>rmation unless explicitly specified otherwise.</w:t>
            </w:r>
          </w:p>
          <w:p w:rsidR="00845E9B" w:rsidRPr="00845E9B" w:rsidRDefault="00845E9B" w:rsidP="00845E9B">
            <w:pPr>
              <w:spacing w:after="180"/>
              <w:ind w:left="168"/>
              <w:jc w:val="left"/>
              <w:rPr>
                <w:rFonts w:ascii="Times New Roman" w:eastAsia="Times New Roman" w:hAnsi="Times New Roman"/>
                <w:lang w:eastAsia="ja-JP"/>
              </w:rPr>
            </w:pPr>
            <w:r w:rsidRPr="00845E9B">
              <w:rPr>
                <w:rFonts w:ascii="Times New Roman" w:eastAsia="Times New Roman" w:hAnsi="Times New Roman"/>
                <w:noProof/>
                <w:lang w:eastAsia="ko-KR"/>
              </w:rPr>
              <w:t xml:space="preserve">In RRC_CONNECTED, BL UEs and UEs in CE are </w:t>
            </w:r>
            <w:r w:rsidRPr="00845E9B">
              <w:rPr>
                <w:rFonts w:ascii="Times New Roman" w:eastAsia="Times New Roman" w:hAnsi="Times New Roman"/>
                <w:lang w:eastAsia="ja-JP"/>
              </w:rPr>
              <w:t>required to acquire system information</w:t>
            </w:r>
            <w:r w:rsidRPr="00845E9B">
              <w:rPr>
                <w:rFonts w:ascii="Times New Roman" w:eastAsia="Times New Roman" w:hAnsi="Times New Roman"/>
                <w:lang w:eastAsia="ko-KR"/>
              </w:rPr>
              <w:t xml:space="preserve"> when T311 is running or upon handover where the UE is only required to acquire the </w:t>
            </w:r>
            <w:proofErr w:type="spellStart"/>
            <w:r w:rsidRPr="00845E9B">
              <w:rPr>
                <w:rFonts w:ascii="Times New Roman" w:eastAsia="Times New Roman" w:hAnsi="Times New Roman"/>
                <w:i/>
                <w:iCs/>
                <w:lang w:eastAsia="ja-JP"/>
              </w:rPr>
              <w:t>MasterInformationBlock</w:t>
            </w:r>
            <w:proofErr w:type="spellEnd"/>
            <w:r w:rsidRPr="00845E9B">
              <w:rPr>
                <w:rFonts w:ascii="Times New Roman" w:eastAsia="Times New Roman" w:hAnsi="Times New Roman"/>
                <w:iCs/>
                <w:lang w:eastAsia="ko-KR"/>
              </w:rPr>
              <w:t xml:space="preserve"> in the target </w:t>
            </w:r>
            <w:proofErr w:type="spellStart"/>
            <w:r w:rsidRPr="00845E9B">
              <w:rPr>
                <w:rFonts w:ascii="Times New Roman" w:eastAsia="Times New Roman" w:hAnsi="Times New Roman"/>
                <w:iCs/>
                <w:lang w:eastAsia="ko-KR"/>
              </w:rPr>
              <w:t>PCell</w:t>
            </w:r>
            <w:proofErr w:type="spellEnd"/>
            <w:r w:rsidRPr="00845E9B">
              <w:rPr>
                <w:rFonts w:ascii="Times New Roman" w:eastAsia="Times New Roman" w:hAnsi="Times New Roman"/>
                <w:lang w:eastAsia="ja-JP"/>
              </w:rPr>
              <w:t>.</w:t>
            </w:r>
          </w:p>
          <w:p w:rsidR="00845E9B" w:rsidRDefault="00845E9B" w:rsidP="00845E9B">
            <w:pPr>
              <w:keepLines/>
              <w:spacing w:after="180"/>
              <w:jc w:val="left"/>
              <w:rPr>
                <w:rFonts w:ascii="Times New Roman" w:hAnsi="Times New Roman"/>
                <w:lang w:val="en-US" w:eastAsia="en-US"/>
              </w:rPr>
            </w:pPr>
            <w:r w:rsidRPr="00845E9B">
              <w:rPr>
                <w:rFonts w:ascii="Times New Roman" w:eastAsia="Times New Roman" w:hAnsi="Times New Roman"/>
                <w:lang w:eastAsia="x-none"/>
              </w:rPr>
              <w:t>NOTE:</w:t>
            </w:r>
            <w:r w:rsidRPr="00845E9B">
              <w:rPr>
                <w:rFonts w:ascii="Times New Roman" w:eastAsia="Times New Roman" w:hAnsi="Times New Roman"/>
                <w:lang w:eastAsia="x-none"/>
              </w:rPr>
              <w:tab/>
              <w:t xml:space="preserve">Upon handover, E-UTRAN provides system information </w:t>
            </w:r>
            <w:r w:rsidRPr="00845E9B">
              <w:rPr>
                <w:rFonts w:ascii="Times New Roman" w:eastAsia="Times New Roman" w:hAnsi="Times New Roman"/>
                <w:lang w:eastAsia="ko-KR"/>
              </w:rPr>
              <w:t>required by the UE in RRC_CONNECTED except MIB with RRC</w:t>
            </w:r>
            <w:r w:rsidRPr="00845E9B">
              <w:rPr>
                <w:rFonts w:ascii="Times New Roman" w:eastAsia="Times New Roman" w:hAnsi="Times New Roman"/>
                <w:lang w:eastAsia="x-none"/>
              </w:rPr>
              <w:t xml:space="preserve"> signalling</w:t>
            </w:r>
            <w:r w:rsidRPr="00845E9B">
              <w:rPr>
                <w:rFonts w:ascii="Times New Roman" w:eastAsia="Times New Roman" w:hAnsi="Times New Roman"/>
                <w:lang w:eastAsia="ko-KR"/>
              </w:rPr>
              <w:t>, i.e.</w:t>
            </w:r>
            <w:r w:rsidRPr="00845E9B">
              <w:rPr>
                <w:rFonts w:ascii="Times New Roman" w:eastAsia="Times New Roman" w:hAnsi="Times New Roman"/>
                <w:lang w:eastAsia="x-none"/>
              </w:rPr>
              <w:t xml:space="preserve"> </w:t>
            </w:r>
            <w:r w:rsidRPr="00845E9B">
              <w:rPr>
                <w:rFonts w:ascii="Times New Roman" w:eastAsia="Times New Roman" w:hAnsi="Times New Roman"/>
                <w:i/>
                <w:lang w:eastAsia="x-none"/>
              </w:rPr>
              <w:t>systemInformationBlockType1Dedicated</w:t>
            </w:r>
            <w:r w:rsidRPr="00845E9B">
              <w:rPr>
                <w:rFonts w:ascii="Times New Roman" w:eastAsia="Times New Roman" w:hAnsi="Times New Roman"/>
                <w:lang w:eastAsia="x-none"/>
              </w:rPr>
              <w:t xml:space="preserve"> and </w:t>
            </w:r>
            <w:proofErr w:type="spellStart"/>
            <w:r w:rsidRPr="00845E9B">
              <w:rPr>
                <w:rFonts w:ascii="Times New Roman" w:eastAsia="Times New Roman" w:hAnsi="Times New Roman"/>
                <w:i/>
                <w:lang w:eastAsia="x-none"/>
              </w:rPr>
              <w:t>mobilityControlInfo</w:t>
            </w:r>
            <w:proofErr w:type="spellEnd"/>
            <w:r w:rsidRPr="00845E9B">
              <w:rPr>
                <w:rFonts w:ascii="Times New Roman" w:eastAsia="Times New Roman" w:hAnsi="Times New Roman"/>
                <w:lang w:eastAsia="x-none"/>
              </w:rPr>
              <w:t>.</w:t>
            </w:r>
          </w:p>
        </w:tc>
      </w:tr>
    </w:tbl>
    <w:p w:rsidR="00845E9B" w:rsidRDefault="00845E9B" w:rsidP="00845E9B">
      <w:pPr>
        <w:rPr>
          <w:rFonts w:ascii="Times New Roman" w:hAnsi="Times New Roman"/>
          <w:lang w:val="en-US" w:eastAsia="en-US"/>
        </w:rPr>
      </w:pPr>
    </w:p>
    <w:p w:rsidR="00845E9B" w:rsidRDefault="00845E9B" w:rsidP="00845E9B">
      <w:pPr>
        <w:rPr>
          <w:rFonts w:ascii="Times New Roman" w:eastAsia="Times New Roman" w:hAnsi="Times New Roman"/>
          <w:lang w:eastAsia="ja-JP"/>
        </w:rPr>
      </w:pPr>
      <w:r>
        <w:rPr>
          <w:rFonts w:ascii="Times New Roman" w:hAnsi="Times New Roman"/>
          <w:lang w:val="en-US" w:eastAsia="en-US"/>
        </w:rPr>
        <w:t>In absence of any of the above triggers, the UE will not reacquire SystemInformationBlockType1 and thus will not know SIB14 scheduling. Thus start and stop of SIB14 schedul</w:t>
      </w:r>
      <w:r w:rsidR="00C761E8">
        <w:rPr>
          <w:rFonts w:ascii="Times New Roman" w:hAnsi="Times New Roman"/>
          <w:lang w:val="en-US" w:eastAsia="en-US"/>
        </w:rPr>
        <w:t>ing should be reflected in the S</w:t>
      </w:r>
      <w:r>
        <w:rPr>
          <w:rFonts w:ascii="Times New Roman" w:hAnsi="Times New Roman"/>
          <w:lang w:val="en-US" w:eastAsia="en-US"/>
        </w:rPr>
        <w:t>ystem</w:t>
      </w:r>
      <w:r w:rsidR="00C761E8">
        <w:rPr>
          <w:rFonts w:ascii="Times New Roman" w:hAnsi="Times New Roman"/>
          <w:lang w:val="en-US" w:eastAsia="en-US"/>
        </w:rPr>
        <w:t xml:space="preserve"> </w:t>
      </w:r>
      <w:r>
        <w:rPr>
          <w:rFonts w:ascii="Times New Roman" w:hAnsi="Times New Roman"/>
          <w:lang w:val="en-US" w:eastAsia="en-US"/>
        </w:rPr>
        <w:t>Information</w:t>
      </w:r>
      <w:r w:rsidR="00C761E8">
        <w:rPr>
          <w:rFonts w:ascii="Times New Roman" w:hAnsi="Times New Roman"/>
          <w:lang w:val="en-US" w:eastAsia="en-US"/>
        </w:rPr>
        <w:t xml:space="preserve"> </w:t>
      </w:r>
      <w:r>
        <w:rPr>
          <w:rFonts w:ascii="Times New Roman" w:hAnsi="Times New Roman"/>
          <w:lang w:val="en-US" w:eastAsia="en-US"/>
        </w:rPr>
        <w:t>Value</w:t>
      </w:r>
      <w:r w:rsidR="00C761E8">
        <w:rPr>
          <w:rFonts w:ascii="Times New Roman" w:hAnsi="Times New Roman"/>
          <w:lang w:val="en-US" w:eastAsia="en-US"/>
        </w:rPr>
        <w:t xml:space="preserve"> </w:t>
      </w:r>
      <w:r>
        <w:rPr>
          <w:rFonts w:ascii="Times New Roman" w:hAnsi="Times New Roman"/>
          <w:lang w:val="en-US" w:eastAsia="en-US"/>
        </w:rPr>
        <w:t xml:space="preserve">Tag, </w:t>
      </w:r>
      <w:r>
        <w:rPr>
          <w:rFonts w:ascii="Times New Roman" w:eastAsia="Times New Roman" w:hAnsi="Times New Roman"/>
          <w:lang w:eastAsia="ja-JP"/>
        </w:rPr>
        <w:t>occur at the modification period boundary</w:t>
      </w:r>
      <w:r>
        <w:rPr>
          <w:rFonts w:ascii="Times New Roman" w:hAnsi="Times New Roman"/>
          <w:lang w:val="en-US" w:eastAsia="en-US"/>
        </w:rPr>
        <w:t xml:space="preserve"> and trigger </w:t>
      </w:r>
      <w:r w:rsidRPr="00845E9B">
        <w:rPr>
          <w:rFonts w:ascii="Times New Roman" w:eastAsia="Times New Roman" w:hAnsi="Times New Roman"/>
          <w:lang w:eastAsia="ja-JP"/>
        </w:rPr>
        <w:t xml:space="preserve">notification </w:t>
      </w:r>
      <w:r>
        <w:rPr>
          <w:rFonts w:ascii="Times New Roman" w:eastAsia="Times New Roman" w:hAnsi="Times New Roman"/>
          <w:lang w:eastAsia="ja-JP"/>
        </w:rPr>
        <w:t xml:space="preserve">of </w:t>
      </w:r>
      <w:r w:rsidRPr="00845E9B">
        <w:rPr>
          <w:rFonts w:ascii="Times New Roman" w:eastAsia="Times New Roman" w:hAnsi="Times New Roman"/>
          <w:lang w:eastAsia="ja-JP"/>
        </w:rPr>
        <w:t xml:space="preserve">system information </w:t>
      </w:r>
      <w:r>
        <w:rPr>
          <w:rFonts w:ascii="Times New Roman" w:eastAsia="Times New Roman" w:hAnsi="Times New Roman"/>
          <w:lang w:eastAsia="ja-JP"/>
        </w:rPr>
        <w:t>change.</w:t>
      </w:r>
    </w:p>
    <w:p w:rsidR="00845E9B" w:rsidRDefault="006C5B66" w:rsidP="00845E9B">
      <w:pPr>
        <w:rPr>
          <w:rFonts w:ascii="Times New Roman" w:eastAsia="Times New Roman" w:hAnsi="Times New Roman"/>
          <w:lang w:eastAsia="ja-JP"/>
        </w:rPr>
      </w:pPr>
      <w:r>
        <w:rPr>
          <w:rFonts w:ascii="Times New Roman" w:hAnsi="Times New Roman"/>
          <w:b/>
          <w:lang w:val="en-US" w:eastAsia="en-US"/>
        </w:rPr>
        <w:t>Observation</w:t>
      </w:r>
      <w:r w:rsidRPr="00845E9B">
        <w:rPr>
          <w:rFonts w:ascii="Times New Roman" w:hAnsi="Times New Roman"/>
          <w:b/>
          <w:lang w:val="en-US" w:eastAsia="en-US"/>
        </w:rPr>
        <w:t xml:space="preserve"> </w:t>
      </w:r>
      <w:r w:rsidR="00845E9B" w:rsidRPr="00845E9B">
        <w:rPr>
          <w:rFonts w:ascii="Times New Roman" w:hAnsi="Times New Roman"/>
          <w:b/>
          <w:lang w:val="en-US" w:eastAsia="en-US"/>
        </w:rPr>
        <w:t>1</w:t>
      </w:r>
      <w:r w:rsidR="00845E9B">
        <w:rPr>
          <w:rFonts w:ascii="Times New Roman" w:hAnsi="Times New Roman"/>
          <w:lang w:val="en-US" w:eastAsia="en-US"/>
        </w:rPr>
        <w:t xml:space="preserve">: Start and stop of SIB14 scheduling is reflected in the </w:t>
      </w:r>
      <w:proofErr w:type="spellStart"/>
      <w:r w:rsidR="00C761E8">
        <w:rPr>
          <w:rFonts w:ascii="Times New Roman" w:hAnsi="Times New Roman"/>
          <w:lang w:val="en-US" w:eastAsia="en-US"/>
        </w:rPr>
        <w:t>s</w:t>
      </w:r>
      <w:r w:rsidR="00C761E8">
        <w:rPr>
          <w:rFonts w:ascii="Times New Roman" w:hAnsi="Times New Roman"/>
          <w:i/>
          <w:lang w:val="en-US" w:eastAsia="en-US"/>
        </w:rPr>
        <w:t>ystemInfo</w:t>
      </w:r>
      <w:r w:rsidR="00845E9B" w:rsidRPr="00845E9B">
        <w:rPr>
          <w:rFonts w:ascii="Times New Roman" w:hAnsi="Times New Roman"/>
          <w:i/>
          <w:lang w:val="en-US" w:eastAsia="en-US"/>
        </w:rPr>
        <w:t>ValueTag</w:t>
      </w:r>
      <w:proofErr w:type="spellEnd"/>
      <w:r w:rsidR="00845E9B">
        <w:rPr>
          <w:rFonts w:ascii="Times New Roman" w:hAnsi="Times New Roman"/>
          <w:i/>
          <w:lang w:val="en-US" w:eastAsia="en-US"/>
        </w:rPr>
        <w:t xml:space="preserve">, </w:t>
      </w:r>
      <w:r w:rsidR="00845E9B">
        <w:rPr>
          <w:rFonts w:ascii="Times New Roman" w:eastAsia="Times New Roman" w:hAnsi="Times New Roman"/>
          <w:lang w:eastAsia="ja-JP"/>
        </w:rPr>
        <w:t>occurs at the modification period boundary</w:t>
      </w:r>
      <w:r w:rsidR="00845E9B">
        <w:rPr>
          <w:rFonts w:ascii="Times New Roman" w:hAnsi="Times New Roman"/>
          <w:lang w:val="en-US" w:eastAsia="en-US"/>
        </w:rPr>
        <w:t xml:space="preserve"> and triggers </w:t>
      </w:r>
      <w:r w:rsidR="00845E9B" w:rsidRPr="00845E9B">
        <w:rPr>
          <w:rFonts w:ascii="Times New Roman" w:eastAsia="Times New Roman" w:hAnsi="Times New Roman"/>
          <w:lang w:eastAsia="ja-JP"/>
        </w:rPr>
        <w:t xml:space="preserve">notification </w:t>
      </w:r>
      <w:r w:rsidR="00845E9B">
        <w:rPr>
          <w:rFonts w:ascii="Times New Roman" w:eastAsia="Times New Roman" w:hAnsi="Times New Roman"/>
          <w:lang w:eastAsia="ja-JP"/>
        </w:rPr>
        <w:t xml:space="preserve">of </w:t>
      </w:r>
      <w:r w:rsidR="00845E9B" w:rsidRPr="00845E9B">
        <w:rPr>
          <w:rFonts w:ascii="Times New Roman" w:eastAsia="Times New Roman" w:hAnsi="Times New Roman"/>
          <w:lang w:eastAsia="ja-JP"/>
        </w:rPr>
        <w:t xml:space="preserve">system information </w:t>
      </w:r>
      <w:r w:rsidR="00845E9B">
        <w:rPr>
          <w:rFonts w:ascii="Times New Roman" w:eastAsia="Times New Roman" w:hAnsi="Times New Roman"/>
          <w:lang w:eastAsia="ja-JP"/>
        </w:rPr>
        <w:t>change</w:t>
      </w:r>
      <w:r w:rsidR="00C761E8">
        <w:rPr>
          <w:rFonts w:ascii="Times New Roman" w:eastAsia="Times New Roman" w:hAnsi="Times New Roman"/>
          <w:lang w:eastAsia="ja-JP"/>
        </w:rPr>
        <w:t>.</w:t>
      </w:r>
    </w:p>
    <w:p w:rsidR="00845E9B" w:rsidRDefault="00845E9B" w:rsidP="00845E9B">
      <w:pPr>
        <w:rPr>
          <w:rFonts w:ascii="Times New Roman" w:eastAsia="Times New Roman" w:hAnsi="Times New Roman"/>
          <w:lang w:eastAsia="ja-JP"/>
        </w:rPr>
      </w:pPr>
    </w:p>
    <w:p w:rsidR="00845E9B" w:rsidRDefault="00845E9B" w:rsidP="00845E9B">
      <w:pPr>
        <w:rPr>
          <w:rFonts w:ascii="Times New Roman" w:hAnsi="Times New Roman"/>
          <w:i/>
          <w:lang w:val="en-US" w:eastAsia="en-US"/>
        </w:rPr>
      </w:pPr>
      <w:r>
        <w:rPr>
          <w:rFonts w:ascii="Times New Roman" w:hAnsi="Times New Roman"/>
          <w:i/>
          <w:lang w:val="en-US" w:eastAsia="en-US"/>
        </w:rPr>
        <w:t>2. Setting ab-Enabled flag in MIB</w:t>
      </w:r>
    </w:p>
    <w:p w:rsidR="00845E9B" w:rsidRPr="00845E9B" w:rsidRDefault="00845E9B" w:rsidP="00845E9B">
      <w:pPr>
        <w:rPr>
          <w:rFonts w:ascii="Times New Roman" w:hAnsi="Times New Roman"/>
          <w:lang w:val="en-US" w:eastAsia="en-US"/>
        </w:rPr>
      </w:pPr>
      <w:r>
        <w:rPr>
          <w:rFonts w:ascii="Times New Roman" w:hAnsi="Times New Roman"/>
          <w:lang w:val="en-US" w:eastAsia="en-US"/>
        </w:rPr>
        <w:t xml:space="preserve">According to section 5.2.1.7, when </w:t>
      </w:r>
      <w:r w:rsidRPr="00845E9B">
        <w:rPr>
          <w:rFonts w:ascii="Times New Roman" w:hAnsi="Times New Roman"/>
          <w:i/>
          <w:lang w:val="en-US" w:eastAsia="en-US"/>
        </w:rPr>
        <w:t>ab-Enabled</w:t>
      </w:r>
      <w:r>
        <w:rPr>
          <w:rFonts w:ascii="Times New Roman" w:hAnsi="Times New Roman"/>
          <w:lang w:val="en-US" w:eastAsia="en-US"/>
        </w:rPr>
        <w:t xml:space="preserve"> is set in the MIB the UE shall acquire SIB14.</w:t>
      </w:r>
    </w:p>
    <w:tbl>
      <w:tblPr>
        <w:tblW w:w="10280"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0"/>
      </w:tblGrid>
      <w:tr w:rsidR="00845E9B" w:rsidTr="00845E9B">
        <w:trPr>
          <w:trHeight w:val="2547"/>
        </w:trPr>
        <w:tc>
          <w:tcPr>
            <w:tcW w:w="10280" w:type="dxa"/>
          </w:tcPr>
          <w:p w:rsidR="00845E9B" w:rsidRPr="005134A4" w:rsidRDefault="00845E9B" w:rsidP="00845E9B">
            <w:pPr>
              <w:ind w:left="243"/>
            </w:pPr>
            <w:bookmarkStart w:id="2" w:name="_Toc5271920"/>
            <w:r w:rsidRPr="005134A4">
              <w:t>5.2.1.7</w:t>
            </w:r>
            <w:r w:rsidRPr="005134A4">
              <w:tab/>
              <w:t>Access Barring parameters change in NB-</w:t>
            </w:r>
            <w:proofErr w:type="spellStart"/>
            <w:r w:rsidRPr="005134A4">
              <w:t>IoT</w:t>
            </w:r>
            <w:bookmarkEnd w:id="2"/>
            <w:proofErr w:type="spellEnd"/>
          </w:p>
          <w:p w:rsidR="00845E9B" w:rsidRPr="00C761E8" w:rsidRDefault="00845E9B" w:rsidP="00845E9B">
            <w:pPr>
              <w:ind w:left="243"/>
              <w:rPr>
                <w:rFonts w:ascii="Times New Roman" w:hAnsi="Times New Roman"/>
                <w:i/>
              </w:rPr>
            </w:pPr>
            <w:r w:rsidRPr="00C761E8">
              <w:rPr>
                <w:rFonts w:ascii="Times New Roman" w:hAnsi="Times New Roman"/>
              </w:rPr>
              <w:t xml:space="preserve">Change of Access Barring (AB) parameters can occur at any point in time. The AB parameters are contained in </w:t>
            </w:r>
            <w:r w:rsidRPr="00C761E8">
              <w:rPr>
                <w:rFonts w:ascii="Times New Roman" w:hAnsi="Times New Roman"/>
                <w:i/>
                <w:iCs/>
              </w:rPr>
              <w:t>SystemInformationBlockType14-NB</w:t>
            </w:r>
            <w:r w:rsidRPr="00C761E8">
              <w:rPr>
                <w:rFonts w:ascii="Times New Roman" w:hAnsi="Times New Roman"/>
              </w:rPr>
              <w:t xml:space="preserve">. </w:t>
            </w:r>
            <w:r w:rsidRPr="00C761E8">
              <w:rPr>
                <w:rFonts w:ascii="Times New Roman" w:eastAsia="PMingLiU" w:hAnsi="Times New Roman"/>
              </w:rPr>
              <w:t xml:space="preserve">Update of the AB parameters does </w:t>
            </w:r>
            <w:r w:rsidRPr="00C761E8">
              <w:rPr>
                <w:rFonts w:ascii="Times New Roman" w:hAnsi="Times New Roman"/>
              </w:rPr>
              <w:t xml:space="preserve">not impact </w:t>
            </w:r>
            <w:r w:rsidRPr="00C761E8">
              <w:rPr>
                <w:rFonts w:ascii="Times New Roman" w:eastAsia="PMingLiU" w:hAnsi="Times New Roman"/>
              </w:rPr>
              <w:t xml:space="preserve">the </w:t>
            </w:r>
            <w:proofErr w:type="spellStart"/>
            <w:r w:rsidRPr="00C761E8">
              <w:rPr>
                <w:rFonts w:ascii="Times New Roman" w:hAnsi="Times New Roman"/>
                <w:i/>
              </w:rPr>
              <w:t>systemInfoValueTag</w:t>
            </w:r>
            <w:proofErr w:type="spellEnd"/>
            <w:r w:rsidRPr="00C761E8">
              <w:rPr>
                <w:rFonts w:ascii="Times New Roman" w:hAnsi="Times New Roman"/>
              </w:rPr>
              <w:t xml:space="preserve"> in the </w:t>
            </w:r>
            <w:proofErr w:type="spellStart"/>
            <w:r w:rsidRPr="00C761E8">
              <w:rPr>
                <w:rFonts w:ascii="Times New Roman" w:hAnsi="Times New Roman"/>
                <w:i/>
              </w:rPr>
              <w:t>MasterInformationBlock</w:t>
            </w:r>
            <w:proofErr w:type="spellEnd"/>
            <w:r w:rsidRPr="00C761E8">
              <w:rPr>
                <w:rFonts w:ascii="Times New Roman" w:hAnsi="Times New Roman"/>
                <w:i/>
              </w:rPr>
              <w:t xml:space="preserve">-NB/ </w:t>
            </w:r>
            <w:proofErr w:type="spellStart"/>
            <w:r w:rsidRPr="00C761E8">
              <w:rPr>
                <w:rFonts w:ascii="Times New Roman" w:hAnsi="Times New Roman"/>
                <w:i/>
              </w:rPr>
              <w:t>MasterInformationBlock</w:t>
            </w:r>
            <w:proofErr w:type="spellEnd"/>
            <w:r w:rsidRPr="00C761E8">
              <w:rPr>
                <w:rFonts w:ascii="Times New Roman" w:hAnsi="Times New Roman"/>
                <w:i/>
              </w:rPr>
              <w:t xml:space="preserve">-TDD-NB </w:t>
            </w:r>
            <w:r w:rsidRPr="00C761E8">
              <w:rPr>
                <w:rFonts w:ascii="Times New Roman" w:hAnsi="Times New Roman"/>
              </w:rPr>
              <w:t>or the</w:t>
            </w:r>
            <w:r w:rsidRPr="00C761E8">
              <w:rPr>
                <w:rFonts w:ascii="Times New Roman" w:hAnsi="Times New Roman"/>
                <w:i/>
              </w:rPr>
              <w:t xml:space="preserve"> </w:t>
            </w:r>
            <w:proofErr w:type="spellStart"/>
            <w:r w:rsidRPr="00C761E8">
              <w:rPr>
                <w:rFonts w:ascii="Times New Roman" w:hAnsi="Times New Roman"/>
                <w:i/>
              </w:rPr>
              <w:t>systemInfoValueTagSI</w:t>
            </w:r>
            <w:proofErr w:type="spellEnd"/>
            <w:r w:rsidRPr="00C761E8">
              <w:rPr>
                <w:rFonts w:ascii="Times New Roman" w:hAnsi="Times New Roman"/>
              </w:rPr>
              <w:t xml:space="preserve"> in </w:t>
            </w:r>
            <w:r w:rsidRPr="00C761E8">
              <w:rPr>
                <w:rFonts w:ascii="Times New Roman" w:hAnsi="Times New Roman"/>
                <w:i/>
              </w:rPr>
              <w:t>SystemInformationBlockType1-NB</w:t>
            </w:r>
            <w:r w:rsidRPr="00C761E8">
              <w:rPr>
                <w:rFonts w:ascii="Times New Roman" w:hAnsi="Times New Roman"/>
              </w:rPr>
              <w:t>.</w:t>
            </w:r>
          </w:p>
          <w:p w:rsidR="00845E9B" w:rsidRPr="00845E9B" w:rsidRDefault="00845E9B" w:rsidP="00845E9B">
            <w:pPr>
              <w:ind w:left="243"/>
            </w:pPr>
            <w:r w:rsidRPr="00C761E8">
              <w:rPr>
                <w:rFonts w:ascii="Times New Roman" w:hAnsi="Times New Roman"/>
                <w:highlight w:val="yellow"/>
              </w:rPr>
              <w:t>A NB-</w:t>
            </w:r>
            <w:proofErr w:type="spellStart"/>
            <w:r w:rsidRPr="00C761E8">
              <w:rPr>
                <w:rFonts w:ascii="Times New Roman" w:hAnsi="Times New Roman"/>
                <w:highlight w:val="yellow"/>
              </w:rPr>
              <w:t>IoT</w:t>
            </w:r>
            <w:proofErr w:type="spellEnd"/>
            <w:r w:rsidRPr="00C761E8">
              <w:rPr>
                <w:rFonts w:ascii="Times New Roman" w:hAnsi="Times New Roman"/>
                <w:highlight w:val="yellow"/>
              </w:rPr>
              <w:t xml:space="preserve"> UE checks </w:t>
            </w:r>
            <w:r w:rsidRPr="00C761E8">
              <w:rPr>
                <w:rFonts w:ascii="Times New Roman" w:hAnsi="Times New Roman"/>
                <w:i/>
                <w:highlight w:val="yellow"/>
              </w:rPr>
              <w:t>ab-Enabled</w:t>
            </w:r>
            <w:r w:rsidRPr="00C761E8">
              <w:rPr>
                <w:rFonts w:ascii="Times New Roman" w:hAnsi="Times New Roman"/>
                <w:highlight w:val="yellow"/>
              </w:rPr>
              <w:t xml:space="preserve"> indication in </w:t>
            </w:r>
            <w:proofErr w:type="spellStart"/>
            <w:r w:rsidRPr="00C761E8">
              <w:rPr>
                <w:rFonts w:ascii="Times New Roman" w:hAnsi="Times New Roman"/>
                <w:highlight w:val="yellow"/>
              </w:rPr>
              <w:t>the</w:t>
            </w:r>
            <w:r w:rsidRPr="00C761E8">
              <w:rPr>
                <w:rFonts w:ascii="Times New Roman" w:hAnsi="Times New Roman"/>
                <w:i/>
                <w:highlight w:val="yellow"/>
              </w:rPr>
              <w:t>MasterInformationBlock</w:t>
            </w:r>
            <w:proofErr w:type="spellEnd"/>
            <w:r w:rsidRPr="00C761E8">
              <w:rPr>
                <w:rFonts w:ascii="Times New Roman" w:hAnsi="Times New Roman"/>
                <w:i/>
                <w:highlight w:val="yellow"/>
              </w:rPr>
              <w:t xml:space="preserve">-NB/ </w:t>
            </w:r>
            <w:proofErr w:type="spellStart"/>
            <w:r w:rsidRPr="00C761E8">
              <w:rPr>
                <w:rFonts w:ascii="Times New Roman" w:hAnsi="Times New Roman"/>
                <w:i/>
                <w:highlight w:val="yellow"/>
              </w:rPr>
              <w:t>MasterInformationBlock</w:t>
            </w:r>
            <w:proofErr w:type="spellEnd"/>
            <w:r w:rsidRPr="00C761E8">
              <w:rPr>
                <w:rFonts w:ascii="Times New Roman" w:hAnsi="Times New Roman"/>
                <w:i/>
                <w:highlight w:val="yellow"/>
              </w:rPr>
              <w:t>-TDD-NB</w:t>
            </w:r>
            <w:r w:rsidRPr="00C761E8">
              <w:rPr>
                <w:rFonts w:ascii="Times New Roman" w:hAnsi="Times New Roman"/>
                <w:highlight w:val="yellow"/>
              </w:rPr>
              <w:t xml:space="preserve"> to know whether access barring is enabled. If access barring is enabled the UE shall not initiate the RRC connection establishment / resume for all access causes except mobile terminating calls until the UE has </w:t>
            </w:r>
            <w:r w:rsidRPr="00C761E8">
              <w:rPr>
                <w:rFonts w:ascii="Times New Roman" w:hAnsi="Times New Roman"/>
                <w:highlight w:val="yellow"/>
                <w:lang w:eastAsia="zh-TW"/>
              </w:rPr>
              <w:t>acquired the</w:t>
            </w:r>
            <w:r w:rsidRPr="00C761E8">
              <w:rPr>
                <w:rFonts w:ascii="Times New Roman" w:hAnsi="Times New Roman"/>
                <w:highlight w:val="yellow"/>
              </w:rPr>
              <w:t xml:space="preserve"> </w:t>
            </w:r>
            <w:r w:rsidRPr="00C761E8">
              <w:rPr>
                <w:rFonts w:ascii="Times New Roman" w:hAnsi="Times New Roman"/>
                <w:i/>
                <w:highlight w:val="yellow"/>
              </w:rPr>
              <w:t>SystemInformationBlockType14-NB</w:t>
            </w:r>
            <w:r w:rsidRPr="00C761E8">
              <w:rPr>
                <w:rFonts w:ascii="Times New Roman" w:hAnsi="Times New Roman"/>
                <w:highlight w:val="yellow"/>
              </w:rPr>
              <w:t>.</w:t>
            </w:r>
          </w:p>
        </w:tc>
      </w:tr>
    </w:tbl>
    <w:p w:rsidR="00845E9B" w:rsidRDefault="00845E9B" w:rsidP="00845E9B">
      <w:pPr>
        <w:rPr>
          <w:rFonts w:ascii="Times New Roman" w:hAnsi="Times New Roman"/>
          <w:lang w:val="en-US" w:eastAsia="en-US"/>
        </w:rPr>
      </w:pPr>
    </w:p>
    <w:p w:rsidR="00C761E8" w:rsidRPr="00C761E8" w:rsidRDefault="00C761E8" w:rsidP="00845E9B">
      <w:pPr>
        <w:rPr>
          <w:rFonts w:ascii="Times New Roman" w:hAnsi="Times New Roman"/>
          <w:lang w:val="en-US" w:eastAsia="en-US"/>
        </w:rPr>
      </w:pPr>
      <w:r>
        <w:rPr>
          <w:rFonts w:ascii="Times New Roman" w:hAnsi="Times New Roman"/>
          <w:lang w:val="en-US" w:eastAsia="en-US"/>
        </w:rPr>
        <w:lastRenderedPageBreak/>
        <w:t xml:space="preserve">There is no requirement to read </w:t>
      </w:r>
      <w:r w:rsidRPr="00C761E8">
        <w:rPr>
          <w:rFonts w:ascii="Times New Roman" w:hAnsi="Times New Roman"/>
          <w:lang w:val="en-US" w:eastAsia="en-US"/>
        </w:rPr>
        <w:t>SIB</w:t>
      </w:r>
      <w:r>
        <w:rPr>
          <w:rFonts w:ascii="Times New Roman" w:hAnsi="Times New Roman"/>
          <w:lang w:val="en-US" w:eastAsia="en-US"/>
        </w:rPr>
        <w:t>1</w:t>
      </w:r>
      <w:r w:rsidRPr="00C761E8">
        <w:rPr>
          <w:rFonts w:ascii="Times New Roman" w:hAnsi="Times New Roman"/>
          <w:lang w:val="en-US" w:eastAsia="en-US"/>
        </w:rPr>
        <w:t xml:space="preserve"> to</w:t>
      </w:r>
      <w:r>
        <w:rPr>
          <w:rFonts w:ascii="Times New Roman" w:hAnsi="Times New Roman"/>
          <w:lang w:val="en-US" w:eastAsia="en-US"/>
        </w:rPr>
        <w:t xml:space="preserve"> acquire SIB14 scheduling information when </w:t>
      </w:r>
      <w:r w:rsidRPr="00C761E8">
        <w:rPr>
          <w:rFonts w:ascii="Times New Roman" w:hAnsi="Times New Roman"/>
          <w:i/>
          <w:lang w:val="en-US" w:eastAsia="en-US"/>
        </w:rPr>
        <w:t>ab-Enabled</w:t>
      </w:r>
      <w:r>
        <w:rPr>
          <w:rFonts w:ascii="Times New Roman" w:hAnsi="Times New Roman"/>
          <w:lang w:val="en-US" w:eastAsia="en-US"/>
        </w:rPr>
        <w:t xml:space="preserve"> flag is set, thus:</w:t>
      </w:r>
    </w:p>
    <w:p w:rsidR="00845E9B" w:rsidRDefault="006C5B66" w:rsidP="00845E9B">
      <w:pPr>
        <w:rPr>
          <w:rFonts w:ascii="Times New Roman" w:hAnsi="Times New Roman"/>
          <w:lang w:val="en-US" w:eastAsia="en-US"/>
        </w:rPr>
      </w:pPr>
      <w:r>
        <w:rPr>
          <w:rFonts w:ascii="Times New Roman" w:hAnsi="Times New Roman"/>
          <w:b/>
          <w:lang w:val="en-US" w:eastAsia="en-US"/>
        </w:rPr>
        <w:t xml:space="preserve">Observation </w:t>
      </w:r>
      <w:r w:rsidR="00845E9B">
        <w:rPr>
          <w:rFonts w:ascii="Times New Roman" w:hAnsi="Times New Roman"/>
          <w:b/>
          <w:lang w:val="en-US" w:eastAsia="en-US"/>
        </w:rPr>
        <w:t>2</w:t>
      </w:r>
      <w:r w:rsidR="00845E9B">
        <w:rPr>
          <w:rFonts w:ascii="Times New Roman" w:hAnsi="Times New Roman"/>
          <w:lang w:val="en-US" w:eastAsia="en-US"/>
        </w:rPr>
        <w:t xml:space="preserve">: </w:t>
      </w:r>
      <w:r w:rsidR="00845E9B" w:rsidRPr="00845E9B">
        <w:rPr>
          <w:rFonts w:ascii="Times New Roman" w:hAnsi="Times New Roman"/>
          <w:i/>
          <w:lang w:val="en-US" w:eastAsia="en-US"/>
        </w:rPr>
        <w:t>ab-Enabled</w:t>
      </w:r>
      <w:r w:rsidR="00845E9B">
        <w:rPr>
          <w:rFonts w:ascii="Times New Roman" w:hAnsi="Times New Roman"/>
          <w:lang w:val="en-US" w:eastAsia="en-US"/>
        </w:rPr>
        <w:t xml:space="preserve"> can be set in the MIB only when SIB14 scheduling information </w:t>
      </w:r>
      <w:r w:rsidR="008B2C61">
        <w:rPr>
          <w:rFonts w:ascii="Times New Roman" w:hAnsi="Times New Roman"/>
          <w:lang w:val="en-US" w:eastAsia="en-US"/>
        </w:rPr>
        <w:t>is</w:t>
      </w:r>
      <w:r w:rsidR="00845E9B">
        <w:rPr>
          <w:rFonts w:ascii="Times New Roman" w:hAnsi="Times New Roman"/>
          <w:lang w:val="en-US" w:eastAsia="en-US"/>
        </w:rPr>
        <w:t xml:space="preserve"> provided in SIB1</w:t>
      </w:r>
      <w:r w:rsidR="00F356EF">
        <w:rPr>
          <w:rFonts w:ascii="Times New Roman" w:hAnsi="Times New Roman"/>
          <w:lang w:val="en-US" w:eastAsia="en-US"/>
        </w:rPr>
        <w:t>.</w:t>
      </w:r>
    </w:p>
    <w:p w:rsidR="00F356EF" w:rsidRDefault="006C5B66" w:rsidP="00F356EF">
      <w:pPr>
        <w:rPr>
          <w:rFonts w:ascii="Times New Roman" w:hAnsi="Times New Roman"/>
          <w:lang w:val="en-US" w:eastAsia="en-US"/>
        </w:rPr>
      </w:pPr>
      <w:r>
        <w:rPr>
          <w:rFonts w:ascii="Times New Roman" w:hAnsi="Times New Roman"/>
          <w:b/>
          <w:lang w:val="en-US" w:eastAsia="en-US"/>
        </w:rPr>
        <w:t xml:space="preserve">Observation </w:t>
      </w:r>
      <w:r w:rsidR="00F356EF">
        <w:rPr>
          <w:rFonts w:ascii="Times New Roman" w:hAnsi="Times New Roman"/>
          <w:b/>
          <w:lang w:val="en-US" w:eastAsia="en-US"/>
        </w:rPr>
        <w:t>3</w:t>
      </w:r>
      <w:r w:rsidR="00F356EF">
        <w:rPr>
          <w:rFonts w:ascii="Times New Roman" w:hAnsi="Times New Roman"/>
          <w:lang w:val="en-US" w:eastAsia="en-US"/>
        </w:rPr>
        <w:t xml:space="preserve">: When SIB14 is not scheduled, the UE does not need to check </w:t>
      </w:r>
      <w:r w:rsidR="00F356EF" w:rsidRPr="00845E9B">
        <w:rPr>
          <w:rFonts w:ascii="Times New Roman" w:hAnsi="Times New Roman"/>
          <w:i/>
          <w:lang w:val="en-US" w:eastAsia="en-US"/>
        </w:rPr>
        <w:t>ab-Enabled</w:t>
      </w:r>
      <w:r w:rsidR="00F356EF">
        <w:rPr>
          <w:rFonts w:ascii="Times New Roman" w:hAnsi="Times New Roman"/>
          <w:lang w:val="en-US" w:eastAsia="en-US"/>
        </w:rPr>
        <w:t xml:space="preserve"> in the MIB. </w:t>
      </w:r>
    </w:p>
    <w:p w:rsidR="00845E9B" w:rsidRPr="00F356EF" w:rsidRDefault="00845E9B" w:rsidP="00845E9B">
      <w:pPr>
        <w:rPr>
          <w:rFonts w:ascii="Times New Roman" w:eastAsia="Times New Roman" w:hAnsi="Times New Roman"/>
          <w:lang w:val="en-US" w:eastAsia="ja-JP"/>
        </w:rPr>
      </w:pPr>
    </w:p>
    <w:p w:rsidR="00845E9B" w:rsidRDefault="00845E9B" w:rsidP="00845E9B">
      <w:pPr>
        <w:rPr>
          <w:rFonts w:ascii="Times New Roman" w:hAnsi="Times New Roman"/>
          <w:i/>
          <w:lang w:val="en-US" w:eastAsia="en-US"/>
        </w:rPr>
      </w:pPr>
      <w:r>
        <w:rPr>
          <w:rFonts w:ascii="Times New Roman" w:hAnsi="Times New Roman"/>
          <w:i/>
          <w:lang w:val="en-US" w:eastAsia="en-US"/>
        </w:rPr>
        <w:t xml:space="preserve">3. Acquiring SIB14 </w:t>
      </w:r>
    </w:p>
    <w:p w:rsidR="00845E9B" w:rsidRDefault="00845E9B" w:rsidP="00845E9B">
      <w:pPr>
        <w:rPr>
          <w:rFonts w:ascii="Times New Roman" w:hAnsi="Times New Roman"/>
          <w:lang w:val="en-US" w:eastAsia="en-US"/>
        </w:rPr>
      </w:pPr>
      <w:r>
        <w:rPr>
          <w:rFonts w:ascii="Times New Roman" w:hAnsi="Times New Roman"/>
          <w:lang w:val="en-US" w:eastAsia="en-US"/>
        </w:rPr>
        <w:t xml:space="preserve">Based on section 5.2.17 above, when </w:t>
      </w:r>
      <w:r w:rsidRPr="00845E9B">
        <w:rPr>
          <w:rFonts w:ascii="Times New Roman" w:hAnsi="Times New Roman"/>
          <w:i/>
          <w:lang w:val="en-US" w:eastAsia="en-US"/>
        </w:rPr>
        <w:t>ab-Enabled</w:t>
      </w:r>
      <w:r>
        <w:rPr>
          <w:rFonts w:ascii="Times New Roman" w:hAnsi="Times New Roman"/>
          <w:lang w:val="en-US" w:eastAsia="en-US"/>
        </w:rPr>
        <w:t xml:space="preserve"> is set in the MIB, then</w:t>
      </w:r>
      <w:r w:rsidRPr="00845E9B">
        <w:rPr>
          <w:rFonts w:ascii="Times New Roman" w:hAnsi="Times New Roman"/>
          <w:lang w:val="en-US" w:eastAsia="en-US"/>
        </w:rPr>
        <w:t xml:space="preserve"> the UE shall not initiate the RRC connection establishment / resume for all access causes except mobile terminating</w:t>
      </w:r>
      <w:r>
        <w:rPr>
          <w:rFonts w:ascii="Times New Roman" w:hAnsi="Times New Roman"/>
          <w:lang w:val="en-US" w:eastAsia="en-US"/>
        </w:rPr>
        <w:t xml:space="preserve"> </w:t>
      </w:r>
      <w:r w:rsidRPr="00845E9B">
        <w:rPr>
          <w:rFonts w:ascii="Times New Roman" w:hAnsi="Times New Roman"/>
          <w:lang w:val="en-US" w:eastAsia="en-US"/>
        </w:rPr>
        <w:t>until the UE has acquired the SystemInformationBlockType14-NB</w:t>
      </w:r>
      <w:r>
        <w:rPr>
          <w:rFonts w:ascii="Times New Roman" w:hAnsi="Times New Roman"/>
          <w:lang w:val="en-US" w:eastAsia="en-US"/>
        </w:rPr>
        <w:t xml:space="preserve">. </w:t>
      </w:r>
    </w:p>
    <w:p w:rsidR="00845E9B" w:rsidRDefault="006C5B66" w:rsidP="00845E9B">
      <w:pPr>
        <w:rPr>
          <w:rFonts w:ascii="Times New Roman" w:hAnsi="Times New Roman"/>
          <w:lang w:val="en-US" w:eastAsia="en-US"/>
        </w:rPr>
      </w:pPr>
      <w:r>
        <w:rPr>
          <w:rFonts w:ascii="Times New Roman" w:hAnsi="Times New Roman"/>
          <w:b/>
          <w:lang w:val="en-US" w:eastAsia="en-US"/>
        </w:rPr>
        <w:t xml:space="preserve">Observation </w:t>
      </w:r>
      <w:r w:rsidR="00F356EF">
        <w:rPr>
          <w:rFonts w:ascii="Times New Roman" w:hAnsi="Times New Roman"/>
          <w:b/>
          <w:lang w:val="en-US" w:eastAsia="en-US"/>
        </w:rPr>
        <w:t>4</w:t>
      </w:r>
      <w:r w:rsidR="00845E9B">
        <w:rPr>
          <w:rFonts w:ascii="Times New Roman" w:hAnsi="Times New Roman"/>
          <w:lang w:val="en-US" w:eastAsia="en-US"/>
        </w:rPr>
        <w:t>: When SIB-14 is sche</w:t>
      </w:r>
      <w:r w:rsidR="00C761E8">
        <w:rPr>
          <w:rFonts w:ascii="Times New Roman" w:hAnsi="Times New Roman"/>
          <w:lang w:val="en-US" w:eastAsia="en-US"/>
        </w:rPr>
        <w:t>duled, the UE shall acquire SIB</w:t>
      </w:r>
      <w:r w:rsidR="00845E9B">
        <w:rPr>
          <w:rFonts w:ascii="Times New Roman" w:hAnsi="Times New Roman"/>
          <w:lang w:val="en-US" w:eastAsia="en-US"/>
        </w:rPr>
        <w:t>14</w:t>
      </w:r>
      <w:r w:rsidR="00F356EF">
        <w:rPr>
          <w:rFonts w:ascii="Times New Roman" w:hAnsi="Times New Roman"/>
          <w:lang w:val="en-US" w:eastAsia="en-US"/>
        </w:rPr>
        <w:t xml:space="preserve"> prior to </w:t>
      </w:r>
      <w:r w:rsidR="00C761E8">
        <w:rPr>
          <w:rFonts w:ascii="Times New Roman" w:hAnsi="Times New Roman"/>
          <w:lang w:val="en-US" w:eastAsia="en-US"/>
        </w:rPr>
        <w:t>mobile originated a</w:t>
      </w:r>
      <w:r w:rsidR="00F356EF">
        <w:rPr>
          <w:rFonts w:ascii="Times New Roman" w:hAnsi="Times New Roman"/>
          <w:lang w:val="en-US" w:eastAsia="en-US"/>
        </w:rPr>
        <w:t>ccess</w:t>
      </w:r>
      <w:r w:rsidR="00845E9B">
        <w:rPr>
          <w:rFonts w:ascii="Times New Roman" w:hAnsi="Times New Roman"/>
          <w:lang w:val="en-US" w:eastAsia="en-US"/>
        </w:rPr>
        <w:t xml:space="preserve"> if </w:t>
      </w:r>
      <w:r w:rsidR="00845E9B" w:rsidRPr="00845E9B">
        <w:rPr>
          <w:rFonts w:ascii="Times New Roman" w:hAnsi="Times New Roman"/>
          <w:i/>
          <w:lang w:val="en-US" w:eastAsia="en-US"/>
        </w:rPr>
        <w:t>ab-Enabled</w:t>
      </w:r>
      <w:r w:rsidR="00845E9B">
        <w:rPr>
          <w:rFonts w:ascii="Times New Roman" w:hAnsi="Times New Roman"/>
          <w:lang w:val="en-US" w:eastAsia="en-US"/>
        </w:rPr>
        <w:t xml:space="preserve"> is set in the MIB</w:t>
      </w:r>
      <w:r w:rsidR="00F356EF">
        <w:rPr>
          <w:rFonts w:ascii="Times New Roman" w:hAnsi="Times New Roman"/>
          <w:lang w:val="en-US" w:eastAsia="en-US"/>
        </w:rPr>
        <w:t>.</w:t>
      </w:r>
    </w:p>
    <w:p w:rsidR="00F0188C" w:rsidRDefault="002437EB" w:rsidP="002437EB">
      <w:pPr>
        <w:pStyle w:val="Heading1"/>
      </w:pPr>
      <w:r>
        <w:rPr>
          <w:rFonts w:ascii="Times New Roman" w:hAnsi="Times New Roman"/>
          <w:lang w:val="en-US"/>
        </w:rPr>
        <w:t xml:space="preserve"> </w:t>
      </w:r>
      <w:r w:rsidR="00285EB2">
        <w:t>C</w:t>
      </w:r>
      <w:r w:rsidR="00285EB2">
        <w:rPr>
          <w:rFonts w:hint="eastAsia"/>
        </w:rPr>
        <w:t>onclu</w:t>
      </w:r>
      <w:r w:rsidR="00285EB2">
        <w:t>sion</w:t>
      </w:r>
    </w:p>
    <w:p w:rsidR="00F356EF" w:rsidRDefault="00361D9F" w:rsidP="00361D9F">
      <w:pPr>
        <w:rPr>
          <w:rFonts w:ascii="Times New Roman" w:hAnsi="Times New Roman"/>
          <w:lang w:eastAsia="en-US"/>
        </w:rPr>
      </w:pPr>
      <w:r w:rsidRPr="00361D9F">
        <w:rPr>
          <w:rFonts w:ascii="Times New Roman" w:hAnsi="Times New Roman"/>
          <w:lang w:eastAsia="en-US"/>
        </w:rPr>
        <w:t xml:space="preserve">In this document, we </w:t>
      </w:r>
      <w:r w:rsidR="00512A0F">
        <w:rPr>
          <w:rFonts w:ascii="Times New Roman" w:hAnsi="Times New Roman"/>
          <w:lang w:eastAsia="en-US"/>
        </w:rPr>
        <w:t xml:space="preserve">have </w:t>
      </w:r>
      <w:r w:rsidR="00B56164">
        <w:rPr>
          <w:rFonts w:ascii="Times New Roman" w:hAnsi="Times New Roman"/>
          <w:lang w:eastAsia="en-US"/>
        </w:rPr>
        <w:t xml:space="preserve">discussed </w:t>
      </w:r>
      <w:r w:rsidR="00F356EF">
        <w:rPr>
          <w:rFonts w:ascii="Times New Roman" w:hAnsi="Times New Roman"/>
          <w:lang w:eastAsia="en-US"/>
        </w:rPr>
        <w:t>our understanding about SIB14 scheduling and SIB14 acquisition</w:t>
      </w:r>
      <w:r w:rsidR="006C5B66">
        <w:rPr>
          <w:rFonts w:ascii="Times New Roman" w:hAnsi="Times New Roman"/>
          <w:lang w:eastAsia="en-US"/>
        </w:rPr>
        <w:t xml:space="preserve"> and made the following observations</w:t>
      </w:r>
      <w:r w:rsidR="00F356EF">
        <w:rPr>
          <w:rFonts w:ascii="Times New Roman" w:hAnsi="Times New Roman"/>
          <w:lang w:eastAsia="en-US"/>
        </w:rPr>
        <w:t>:</w:t>
      </w:r>
    </w:p>
    <w:p w:rsidR="00F356EF" w:rsidRDefault="006C5B66" w:rsidP="00F356EF">
      <w:pPr>
        <w:rPr>
          <w:rFonts w:ascii="Times New Roman" w:eastAsia="Times New Roman" w:hAnsi="Times New Roman"/>
          <w:lang w:eastAsia="ja-JP"/>
        </w:rPr>
      </w:pPr>
      <w:r>
        <w:rPr>
          <w:rFonts w:ascii="Times New Roman" w:hAnsi="Times New Roman"/>
          <w:b/>
          <w:lang w:val="en-US" w:eastAsia="en-US"/>
        </w:rPr>
        <w:t>Observation</w:t>
      </w:r>
      <w:r w:rsidRPr="00845E9B">
        <w:rPr>
          <w:rFonts w:ascii="Times New Roman" w:hAnsi="Times New Roman"/>
          <w:b/>
          <w:lang w:val="en-US" w:eastAsia="en-US"/>
        </w:rPr>
        <w:t xml:space="preserve"> </w:t>
      </w:r>
      <w:r w:rsidR="00F356EF" w:rsidRPr="00845E9B">
        <w:rPr>
          <w:rFonts w:ascii="Times New Roman" w:hAnsi="Times New Roman"/>
          <w:b/>
          <w:lang w:val="en-US" w:eastAsia="en-US"/>
        </w:rPr>
        <w:t>1</w:t>
      </w:r>
      <w:r w:rsidR="00F356EF">
        <w:rPr>
          <w:rFonts w:ascii="Times New Roman" w:hAnsi="Times New Roman"/>
          <w:lang w:val="en-US" w:eastAsia="en-US"/>
        </w:rPr>
        <w:t xml:space="preserve">: Start and stop of SIB14 scheduling is reflected in the </w:t>
      </w:r>
      <w:proofErr w:type="spellStart"/>
      <w:r w:rsidR="00C761E8">
        <w:rPr>
          <w:rFonts w:ascii="Times New Roman" w:hAnsi="Times New Roman"/>
          <w:lang w:val="en-US" w:eastAsia="en-US"/>
        </w:rPr>
        <w:t>s</w:t>
      </w:r>
      <w:r w:rsidR="00F356EF" w:rsidRPr="00845E9B">
        <w:rPr>
          <w:rFonts w:ascii="Times New Roman" w:hAnsi="Times New Roman"/>
          <w:i/>
          <w:lang w:val="en-US" w:eastAsia="en-US"/>
        </w:rPr>
        <w:t>ystemInfoValueTag</w:t>
      </w:r>
      <w:proofErr w:type="spellEnd"/>
      <w:r w:rsidR="00F356EF">
        <w:rPr>
          <w:rFonts w:ascii="Times New Roman" w:hAnsi="Times New Roman"/>
          <w:i/>
          <w:lang w:val="en-US" w:eastAsia="en-US"/>
        </w:rPr>
        <w:t xml:space="preserve">, </w:t>
      </w:r>
      <w:r w:rsidR="00F356EF">
        <w:rPr>
          <w:rFonts w:ascii="Times New Roman" w:eastAsia="Times New Roman" w:hAnsi="Times New Roman"/>
          <w:lang w:eastAsia="ja-JP"/>
        </w:rPr>
        <w:t>occurs at the modification period boundary</w:t>
      </w:r>
      <w:r w:rsidR="00F356EF">
        <w:rPr>
          <w:rFonts w:ascii="Times New Roman" w:hAnsi="Times New Roman"/>
          <w:lang w:val="en-US" w:eastAsia="en-US"/>
        </w:rPr>
        <w:t xml:space="preserve"> and triggers </w:t>
      </w:r>
      <w:r w:rsidR="00F356EF" w:rsidRPr="00845E9B">
        <w:rPr>
          <w:rFonts w:ascii="Times New Roman" w:eastAsia="Times New Roman" w:hAnsi="Times New Roman"/>
          <w:lang w:eastAsia="ja-JP"/>
        </w:rPr>
        <w:t xml:space="preserve">notification </w:t>
      </w:r>
      <w:r w:rsidR="00F356EF">
        <w:rPr>
          <w:rFonts w:ascii="Times New Roman" w:eastAsia="Times New Roman" w:hAnsi="Times New Roman"/>
          <w:lang w:eastAsia="ja-JP"/>
        </w:rPr>
        <w:t xml:space="preserve">of </w:t>
      </w:r>
      <w:r w:rsidR="00F356EF" w:rsidRPr="00845E9B">
        <w:rPr>
          <w:rFonts w:ascii="Times New Roman" w:eastAsia="Times New Roman" w:hAnsi="Times New Roman"/>
          <w:lang w:eastAsia="ja-JP"/>
        </w:rPr>
        <w:t xml:space="preserve">system information </w:t>
      </w:r>
      <w:r w:rsidR="00F356EF">
        <w:rPr>
          <w:rFonts w:ascii="Times New Roman" w:eastAsia="Times New Roman" w:hAnsi="Times New Roman"/>
          <w:lang w:eastAsia="ja-JP"/>
        </w:rPr>
        <w:t>change.</w:t>
      </w:r>
    </w:p>
    <w:p w:rsidR="00F356EF" w:rsidRDefault="006C5B66" w:rsidP="00F356EF">
      <w:pPr>
        <w:rPr>
          <w:rFonts w:ascii="Times New Roman" w:hAnsi="Times New Roman"/>
          <w:lang w:val="en-US" w:eastAsia="en-US"/>
        </w:rPr>
      </w:pPr>
      <w:r>
        <w:rPr>
          <w:rFonts w:ascii="Times New Roman" w:hAnsi="Times New Roman"/>
          <w:b/>
          <w:lang w:val="en-US" w:eastAsia="en-US"/>
        </w:rPr>
        <w:t xml:space="preserve">Observation </w:t>
      </w:r>
      <w:r w:rsidR="00F356EF">
        <w:rPr>
          <w:rFonts w:ascii="Times New Roman" w:hAnsi="Times New Roman"/>
          <w:b/>
          <w:lang w:val="en-US" w:eastAsia="en-US"/>
        </w:rPr>
        <w:t>2</w:t>
      </w:r>
      <w:r w:rsidR="00F356EF">
        <w:rPr>
          <w:rFonts w:ascii="Times New Roman" w:hAnsi="Times New Roman"/>
          <w:lang w:val="en-US" w:eastAsia="en-US"/>
        </w:rPr>
        <w:t xml:space="preserve">: </w:t>
      </w:r>
      <w:r w:rsidR="00F356EF" w:rsidRPr="00845E9B">
        <w:rPr>
          <w:rFonts w:ascii="Times New Roman" w:hAnsi="Times New Roman"/>
          <w:i/>
          <w:lang w:val="en-US" w:eastAsia="en-US"/>
        </w:rPr>
        <w:t>ab-Enabled</w:t>
      </w:r>
      <w:r w:rsidR="00F356EF">
        <w:rPr>
          <w:rFonts w:ascii="Times New Roman" w:hAnsi="Times New Roman"/>
          <w:lang w:val="en-US" w:eastAsia="en-US"/>
        </w:rPr>
        <w:t xml:space="preserve"> can be set in the MIB only when SIB14 scheduling information </w:t>
      </w:r>
      <w:r w:rsidR="00C761E8">
        <w:rPr>
          <w:rFonts w:ascii="Times New Roman" w:hAnsi="Times New Roman"/>
          <w:lang w:val="en-US" w:eastAsia="en-US"/>
        </w:rPr>
        <w:t>is</w:t>
      </w:r>
      <w:r w:rsidR="00F356EF">
        <w:rPr>
          <w:rFonts w:ascii="Times New Roman" w:hAnsi="Times New Roman"/>
          <w:lang w:val="en-US" w:eastAsia="en-US"/>
        </w:rPr>
        <w:t xml:space="preserve"> provided in SIB1.</w:t>
      </w:r>
    </w:p>
    <w:p w:rsidR="00F356EF" w:rsidRDefault="006C5B66" w:rsidP="00F356EF">
      <w:pPr>
        <w:rPr>
          <w:rFonts w:ascii="Times New Roman" w:hAnsi="Times New Roman"/>
          <w:lang w:val="en-US" w:eastAsia="en-US"/>
        </w:rPr>
      </w:pPr>
      <w:r>
        <w:rPr>
          <w:rFonts w:ascii="Times New Roman" w:hAnsi="Times New Roman"/>
          <w:b/>
          <w:lang w:val="en-US" w:eastAsia="en-US"/>
        </w:rPr>
        <w:t xml:space="preserve">Observation </w:t>
      </w:r>
      <w:r w:rsidR="00F356EF">
        <w:rPr>
          <w:rFonts w:ascii="Times New Roman" w:hAnsi="Times New Roman"/>
          <w:b/>
          <w:lang w:val="en-US" w:eastAsia="en-US"/>
        </w:rPr>
        <w:t>3</w:t>
      </w:r>
      <w:r w:rsidR="00C761E8">
        <w:rPr>
          <w:rFonts w:ascii="Times New Roman" w:hAnsi="Times New Roman"/>
          <w:lang w:val="en-US" w:eastAsia="en-US"/>
        </w:rPr>
        <w:t>: When SIB</w:t>
      </w:r>
      <w:r w:rsidR="00F356EF">
        <w:rPr>
          <w:rFonts w:ascii="Times New Roman" w:hAnsi="Times New Roman"/>
          <w:lang w:val="en-US" w:eastAsia="en-US"/>
        </w:rPr>
        <w:t xml:space="preserve">14 is not scheduled, the UE does not need to check </w:t>
      </w:r>
      <w:r w:rsidR="00F356EF" w:rsidRPr="00845E9B">
        <w:rPr>
          <w:rFonts w:ascii="Times New Roman" w:hAnsi="Times New Roman"/>
          <w:i/>
          <w:lang w:val="en-US" w:eastAsia="en-US"/>
        </w:rPr>
        <w:t>ab-Enabled</w:t>
      </w:r>
      <w:r w:rsidR="00F356EF">
        <w:rPr>
          <w:rFonts w:ascii="Times New Roman" w:hAnsi="Times New Roman"/>
          <w:lang w:val="en-US" w:eastAsia="en-US"/>
        </w:rPr>
        <w:t xml:space="preserve"> in the MIB. </w:t>
      </w:r>
    </w:p>
    <w:p w:rsidR="00F356EF" w:rsidRDefault="006C5B66" w:rsidP="00F356EF">
      <w:pPr>
        <w:rPr>
          <w:rFonts w:ascii="Times New Roman" w:hAnsi="Times New Roman"/>
          <w:lang w:val="en-US" w:eastAsia="en-US"/>
        </w:rPr>
      </w:pPr>
      <w:r>
        <w:rPr>
          <w:rFonts w:ascii="Times New Roman" w:hAnsi="Times New Roman"/>
          <w:b/>
          <w:lang w:val="en-US" w:eastAsia="en-US"/>
        </w:rPr>
        <w:t xml:space="preserve">Observation </w:t>
      </w:r>
      <w:r w:rsidR="00F356EF">
        <w:rPr>
          <w:rFonts w:ascii="Times New Roman" w:hAnsi="Times New Roman"/>
          <w:b/>
          <w:lang w:val="en-US" w:eastAsia="en-US"/>
        </w:rPr>
        <w:t>4</w:t>
      </w:r>
      <w:r w:rsidR="00C761E8">
        <w:rPr>
          <w:rFonts w:ascii="Times New Roman" w:hAnsi="Times New Roman"/>
          <w:lang w:val="en-US" w:eastAsia="en-US"/>
        </w:rPr>
        <w:t>: When SIB1</w:t>
      </w:r>
      <w:r w:rsidR="00F356EF">
        <w:rPr>
          <w:rFonts w:ascii="Times New Roman" w:hAnsi="Times New Roman"/>
          <w:lang w:val="en-US" w:eastAsia="en-US"/>
        </w:rPr>
        <w:t>4 is sche</w:t>
      </w:r>
      <w:r w:rsidR="00C761E8">
        <w:rPr>
          <w:rFonts w:ascii="Times New Roman" w:hAnsi="Times New Roman"/>
          <w:lang w:val="en-US" w:eastAsia="en-US"/>
        </w:rPr>
        <w:t>duled, the UE shall acquire SIB</w:t>
      </w:r>
      <w:r w:rsidR="00F356EF">
        <w:rPr>
          <w:rFonts w:ascii="Times New Roman" w:hAnsi="Times New Roman"/>
          <w:lang w:val="en-US" w:eastAsia="en-US"/>
        </w:rPr>
        <w:t xml:space="preserve">14 prior to </w:t>
      </w:r>
      <w:r w:rsidR="00C761E8">
        <w:rPr>
          <w:rFonts w:ascii="Times New Roman" w:hAnsi="Times New Roman"/>
          <w:lang w:val="en-US" w:eastAsia="en-US"/>
        </w:rPr>
        <w:t xml:space="preserve">mobile originated access </w:t>
      </w:r>
      <w:r w:rsidR="00F356EF">
        <w:rPr>
          <w:rFonts w:ascii="Times New Roman" w:hAnsi="Times New Roman"/>
          <w:lang w:val="en-US" w:eastAsia="en-US"/>
        </w:rPr>
        <w:t xml:space="preserve">if </w:t>
      </w:r>
      <w:r w:rsidR="00F356EF" w:rsidRPr="00845E9B">
        <w:rPr>
          <w:rFonts w:ascii="Times New Roman" w:hAnsi="Times New Roman"/>
          <w:i/>
          <w:lang w:val="en-US" w:eastAsia="en-US"/>
        </w:rPr>
        <w:t>ab-Enabled</w:t>
      </w:r>
      <w:r w:rsidR="00F356EF">
        <w:rPr>
          <w:rFonts w:ascii="Times New Roman" w:hAnsi="Times New Roman"/>
          <w:lang w:val="en-US" w:eastAsia="en-US"/>
        </w:rPr>
        <w:t xml:space="preserve"> is set in the MIB.</w:t>
      </w:r>
    </w:p>
    <w:p w:rsidR="00C761E8" w:rsidRDefault="00C761E8" w:rsidP="00F356EF">
      <w:pPr>
        <w:rPr>
          <w:rFonts w:ascii="Times New Roman" w:hAnsi="Times New Roman"/>
          <w:lang w:val="en-US" w:eastAsia="en-US"/>
        </w:rPr>
      </w:pPr>
    </w:p>
    <w:p w:rsidR="00C761E8" w:rsidRPr="00845E9B" w:rsidRDefault="00C761E8" w:rsidP="00F356EF">
      <w:pPr>
        <w:rPr>
          <w:rFonts w:ascii="Times New Roman" w:hAnsi="Times New Roman"/>
          <w:lang w:val="en-US" w:eastAsia="en-US"/>
        </w:rPr>
      </w:pPr>
      <w:r>
        <w:rPr>
          <w:rFonts w:ascii="Times New Roman" w:hAnsi="Times New Roman"/>
          <w:lang w:val="en-US" w:eastAsia="en-US"/>
        </w:rPr>
        <w:t>Based on the above observations, we have the following proposals:</w:t>
      </w:r>
    </w:p>
    <w:p w:rsidR="00F356EF" w:rsidRDefault="00F356EF" w:rsidP="00361D9F">
      <w:pPr>
        <w:rPr>
          <w:rFonts w:ascii="Times New Roman" w:hAnsi="Times New Roman"/>
          <w:lang w:val="en-US" w:eastAsia="en-US"/>
        </w:rPr>
      </w:pPr>
      <w:r w:rsidRPr="00F356EF">
        <w:rPr>
          <w:rFonts w:ascii="Times New Roman" w:hAnsi="Times New Roman"/>
          <w:b/>
          <w:lang w:val="en-US" w:eastAsia="en-US"/>
        </w:rPr>
        <w:t>Proposal 1:</w:t>
      </w:r>
      <w:r>
        <w:rPr>
          <w:rFonts w:ascii="Times New Roman" w:hAnsi="Times New Roman"/>
          <w:lang w:val="en-US" w:eastAsia="en-US"/>
        </w:rPr>
        <w:t xml:space="preserve"> RAN2 </w:t>
      </w:r>
      <w:r w:rsidR="00C761E8">
        <w:rPr>
          <w:rFonts w:ascii="Times New Roman" w:hAnsi="Times New Roman"/>
          <w:lang w:val="en-US" w:eastAsia="en-US"/>
        </w:rPr>
        <w:t xml:space="preserve">to agree </w:t>
      </w:r>
      <w:r>
        <w:rPr>
          <w:rFonts w:ascii="Times New Roman" w:hAnsi="Times New Roman"/>
          <w:lang w:val="en-US" w:eastAsia="en-US"/>
        </w:rPr>
        <w:t xml:space="preserve">with </w:t>
      </w:r>
      <w:r w:rsidR="006C5B66">
        <w:rPr>
          <w:rFonts w:ascii="Times New Roman" w:hAnsi="Times New Roman"/>
          <w:lang w:val="en-US" w:eastAsia="en-US"/>
        </w:rPr>
        <w:t xml:space="preserve">the </w:t>
      </w:r>
      <w:r>
        <w:rPr>
          <w:rFonts w:ascii="Times New Roman" w:hAnsi="Times New Roman"/>
          <w:lang w:val="en-US" w:eastAsia="en-US"/>
        </w:rPr>
        <w:t>understanding</w:t>
      </w:r>
      <w:r w:rsidR="006C5B66">
        <w:rPr>
          <w:rFonts w:ascii="Times New Roman" w:hAnsi="Times New Roman"/>
          <w:lang w:val="en-US" w:eastAsia="en-US"/>
        </w:rPr>
        <w:t xml:space="preserve"> below</w:t>
      </w:r>
      <w:r>
        <w:rPr>
          <w:rFonts w:ascii="Times New Roman" w:hAnsi="Times New Roman"/>
          <w:lang w:val="en-US" w:eastAsia="en-US"/>
        </w:rPr>
        <w:t xml:space="preserve">. </w:t>
      </w:r>
    </w:p>
    <w:p w:rsidR="006C5B66" w:rsidRPr="006C5B66" w:rsidRDefault="006C5B66" w:rsidP="006C5B66">
      <w:pPr>
        <w:pStyle w:val="ListParagraph"/>
        <w:numPr>
          <w:ilvl w:val="0"/>
          <w:numId w:val="30"/>
        </w:numPr>
        <w:ind w:left="357" w:hanging="357"/>
        <w:contextualSpacing w:val="0"/>
        <w:rPr>
          <w:rFonts w:ascii="Times New Roman" w:hAnsi="Times New Roman"/>
          <w:lang w:val="en-US" w:eastAsia="en-US"/>
        </w:rPr>
      </w:pPr>
      <w:r w:rsidRPr="006C5B66">
        <w:rPr>
          <w:rFonts w:ascii="Times New Roman" w:hAnsi="Times New Roman"/>
          <w:lang w:val="en-US" w:eastAsia="en-US"/>
        </w:rPr>
        <w:t>Start/ stop of SIB14 scheduling follows the generic system information change mechanism</w:t>
      </w:r>
    </w:p>
    <w:p w:rsidR="006C5B66" w:rsidRPr="006C5B66" w:rsidRDefault="006C5B66" w:rsidP="006C5B66">
      <w:pPr>
        <w:pStyle w:val="ListParagraph"/>
        <w:numPr>
          <w:ilvl w:val="0"/>
          <w:numId w:val="30"/>
        </w:numPr>
        <w:rPr>
          <w:rFonts w:ascii="Times New Roman" w:hAnsi="Times New Roman"/>
          <w:lang w:val="en-US" w:eastAsia="en-US"/>
        </w:rPr>
      </w:pPr>
      <w:r>
        <w:rPr>
          <w:rFonts w:ascii="Times New Roman" w:hAnsi="Times New Roman"/>
          <w:lang w:val="en-US" w:eastAsia="en-US"/>
        </w:rPr>
        <w:t>When</w:t>
      </w:r>
      <w:r w:rsidRPr="006C5B66">
        <w:rPr>
          <w:rFonts w:ascii="Times New Roman" w:hAnsi="Times New Roman"/>
          <w:lang w:val="en-US" w:eastAsia="en-US"/>
        </w:rPr>
        <w:t xml:space="preserve"> SIB14 </w:t>
      </w:r>
      <w:r>
        <w:rPr>
          <w:rFonts w:ascii="Times New Roman" w:hAnsi="Times New Roman"/>
          <w:lang w:val="en-US" w:eastAsia="en-US"/>
        </w:rPr>
        <w:t>is scheduled, the UE shall check if access is barred prior to initiating a MO access</w:t>
      </w:r>
    </w:p>
    <w:p w:rsidR="00F356EF" w:rsidRDefault="00F356EF" w:rsidP="00F356EF">
      <w:pPr>
        <w:rPr>
          <w:rFonts w:ascii="Times New Roman" w:hAnsi="Times New Roman"/>
          <w:lang w:val="en-US" w:eastAsia="en-US"/>
        </w:rPr>
      </w:pPr>
    </w:p>
    <w:p w:rsidR="00F356EF" w:rsidRPr="00F356EF" w:rsidRDefault="00F356EF" w:rsidP="00F356EF">
      <w:pPr>
        <w:rPr>
          <w:rFonts w:ascii="Times New Roman" w:hAnsi="Times New Roman"/>
          <w:lang w:val="en-US" w:eastAsia="en-US"/>
        </w:rPr>
      </w:pPr>
      <w:r>
        <w:rPr>
          <w:rFonts w:ascii="Times New Roman" w:hAnsi="Times New Roman"/>
          <w:lang w:val="en-US" w:eastAsia="en-US"/>
        </w:rPr>
        <w:t>We do not see any contradiction between this understanding and what is contained in the specification.</w:t>
      </w:r>
    </w:p>
    <w:p w:rsidR="00F356EF" w:rsidRDefault="00F356EF" w:rsidP="00F356EF">
      <w:pPr>
        <w:rPr>
          <w:rFonts w:ascii="Times New Roman" w:hAnsi="Times New Roman"/>
          <w:lang w:val="en-US" w:eastAsia="en-US"/>
        </w:rPr>
      </w:pPr>
      <w:r w:rsidRPr="00F356EF">
        <w:rPr>
          <w:rFonts w:ascii="Times New Roman" w:hAnsi="Times New Roman"/>
          <w:b/>
          <w:lang w:val="en-US" w:eastAsia="en-US"/>
        </w:rPr>
        <w:t>Proposal 2:</w:t>
      </w:r>
      <w:r>
        <w:rPr>
          <w:rFonts w:ascii="Times New Roman" w:hAnsi="Times New Roman"/>
          <w:lang w:val="en-US" w:eastAsia="en-US"/>
        </w:rPr>
        <w:t xml:space="preserve"> RAN2 to capture this understanding in the meeting report. No CR is needed. </w:t>
      </w:r>
    </w:p>
    <w:p w:rsidR="00144AA2" w:rsidRPr="003405B1" w:rsidRDefault="00144AA2" w:rsidP="00941FD2">
      <w:pPr>
        <w:pStyle w:val="Heading1"/>
      </w:pPr>
      <w:r w:rsidRPr="003405B1">
        <w:t>References</w:t>
      </w:r>
    </w:p>
    <w:p w:rsidR="006A57AE" w:rsidRPr="00C761E8" w:rsidRDefault="00F833AD" w:rsidP="006A57AE">
      <w:pPr>
        <w:pStyle w:val="Reference"/>
        <w:rPr>
          <w:rFonts w:ascii="Times New Roman" w:hAnsi="Times New Roman"/>
          <w:noProof/>
          <w:sz w:val="18"/>
          <w:lang w:val="en-US"/>
        </w:rPr>
      </w:pPr>
      <w:r w:rsidRPr="00C761E8">
        <w:rPr>
          <w:rFonts w:ascii="Times New Roman" w:hAnsi="Times New Roman"/>
          <w:lang w:val="en-US" w:eastAsia="en-US"/>
        </w:rPr>
        <w:t>R</w:t>
      </w:r>
      <w:r w:rsidR="001E3D13" w:rsidRPr="00C761E8">
        <w:rPr>
          <w:rFonts w:ascii="Times New Roman" w:hAnsi="Times New Roman"/>
          <w:lang w:val="en-US" w:eastAsia="en-US"/>
        </w:rPr>
        <w:t>2-1</w:t>
      </w:r>
      <w:r w:rsidRPr="00C761E8">
        <w:rPr>
          <w:rFonts w:ascii="Times New Roman" w:hAnsi="Times New Roman"/>
          <w:lang w:val="en-US" w:eastAsia="en-US"/>
        </w:rPr>
        <w:t xml:space="preserve">904688 </w:t>
      </w:r>
      <w:r w:rsidR="00AD2597" w:rsidRPr="00C761E8">
        <w:rPr>
          <w:rFonts w:ascii="Times New Roman" w:hAnsi="Times New Roman"/>
          <w:lang w:val="en-US" w:eastAsia="en-US"/>
        </w:rPr>
        <w:t>“</w:t>
      </w:r>
      <w:r w:rsidRPr="00C761E8">
        <w:rPr>
          <w:rFonts w:ascii="Times New Roman" w:hAnsi="Times New Roman"/>
        </w:rPr>
        <w:t>SI update notification and access barring in NB-</w:t>
      </w:r>
      <w:proofErr w:type="spellStart"/>
      <w:r w:rsidRPr="00C761E8">
        <w:rPr>
          <w:rFonts w:ascii="Times New Roman" w:hAnsi="Times New Roman"/>
        </w:rPr>
        <w:t>IoT</w:t>
      </w:r>
      <w:proofErr w:type="spellEnd"/>
      <w:r w:rsidRPr="00C761E8">
        <w:rPr>
          <w:rFonts w:ascii="Times New Roman" w:hAnsi="Times New Roman"/>
        </w:rPr>
        <w:t xml:space="preserve">”, Ericsson, RAN2#105bis, Xi’an, China, </w:t>
      </w:r>
      <w:r w:rsidRPr="00C761E8">
        <w:rPr>
          <w:rFonts w:ascii="Times New Roman" w:hAnsi="Times New Roman"/>
          <w:lang w:val="en-US" w:eastAsia="en-US"/>
        </w:rPr>
        <w:t>April 2019</w:t>
      </w:r>
    </w:p>
    <w:p w:rsidR="00F833AD" w:rsidRPr="00C761E8" w:rsidRDefault="00F833AD" w:rsidP="00F833AD">
      <w:pPr>
        <w:pStyle w:val="Reference"/>
        <w:rPr>
          <w:rFonts w:ascii="Times New Roman" w:hAnsi="Times New Roman"/>
          <w:noProof/>
          <w:sz w:val="18"/>
          <w:lang w:val="en-US"/>
        </w:rPr>
      </w:pPr>
      <w:r w:rsidRPr="00C761E8">
        <w:rPr>
          <w:rFonts w:ascii="Times New Roman" w:hAnsi="Times New Roman"/>
          <w:lang w:val="en-US" w:eastAsia="en-US"/>
        </w:rPr>
        <w:t>R2-190</w:t>
      </w:r>
      <w:r w:rsidR="005F49DF">
        <w:rPr>
          <w:rFonts w:ascii="Times New Roman" w:hAnsi="Times New Roman"/>
          <w:lang w:val="en-US" w:eastAsia="en-US"/>
        </w:rPr>
        <w:t>4764</w:t>
      </w:r>
      <w:r w:rsidRPr="00C761E8">
        <w:rPr>
          <w:rFonts w:ascii="Times New Roman" w:hAnsi="Times New Roman"/>
          <w:lang w:val="en-US" w:eastAsia="en-US"/>
        </w:rPr>
        <w:t xml:space="preserve"> “</w:t>
      </w:r>
      <w:r w:rsidRPr="00C761E8">
        <w:rPr>
          <w:rFonts w:ascii="Times New Roman" w:hAnsi="Times New Roman"/>
        </w:rPr>
        <w:t>NB-</w:t>
      </w:r>
      <w:proofErr w:type="spellStart"/>
      <w:r w:rsidRPr="00C761E8">
        <w:rPr>
          <w:rFonts w:ascii="Times New Roman" w:hAnsi="Times New Roman"/>
        </w:rPr>
        <w:t>IoT</w:t>
      </w:r>
      <w:proofErr w:type="spellEnd"/>
      <w:r w:rsidRPr="00C761E8">
        <w:rPr>
          <w:rFonts w:ascii="Times New Roman" w:hAnsi="Times New Roman"/>
        </w:rPr>
        <w:t xml:space="preserve"> Access Barring Clarifications”, </w:t>
      </w:r>
      <w:proofErr w:type="spellStart"/>
      <w:r w:rsidRPr="00C761E8">
        <w:rPr>
          <w:rFonts w:ascii="Times New Roman" w:hAnsi="Times New Roman"/>
        </w:rPr>
        <w:t>Sequans</w:t>
      </w:r>
      <w:proofErr w:type="spellEnd"/>
      <w:r w:rsidRPr="00C761E8">
        <w:rPr>
          <w:rFonts w:ascii="Times New Roman" w:hAnsi="Times New Roman"/>
        </w:rPr>
        <w:t xml:space="preserve"> Communications, RAN2#105bis, Xi’an, China, </w:t>
      </w:r>
      <w:r w:rsidRPr="00C761E8">
        <w:rPr>
          <w:rFonts w:ascii="Times New Roman" w:hAnsi="Times New Roman"/>
          <w:lang w:val="en-US" w:eastAsia="en-US"/>
        </w:rPr>
        <w:t>April 2019</w:t>
      </w:r>
    </w:p>
    <w:p w:rsidR="00F833AD" w:rsidRPr="00456520" w:rsidRDefault="00F833AD" w:rsidP="00F833AD">
      <w:pPr>
        <w:pStyle w:val="Reference"/>
        <w:numPr>
          <w:ilvl w:val="0"/>
          <w:numId w:val="0"/>
        </w:numPr>
        <w:rPr>
          <w:noProof/>
          <w:sz w:val="18"/>
          <w:lang w:val="en-US"/>
        </w:rPr>
      </w:pPr>
    </w:p>
    <w:p w:rsidR="00B94DAD" w:rsidRPr="00F05251" w:rsidRDefault="00B94DAD" w:rsidP="00B94DAD">
      <w:pPr>
        <w:pStyle w:val="Reference"/>
        <w:numPr>
          <w:ilvl w:val="0"/>
          <w:numId w:val="0"/>
        </w:numPr>
        <w:rPr>
          <w:noProof/>
          <w:sz w:val="18"/>
          <w:lang w:val="en-US"/>
        </w:rPr>
      </w:pPr>
    </w:p>
    <w:p w:rsidR="004D0459" w:rsidRPr="00F05251" w:rsidRDefault="004D0459" w:rsidP="004D0459">
      <w:pPr>
        <w:pStyle w:val="Reference"/>
        <w:numPr>
          <w:ilvl w:val="0"/>
          <w:numId w:val="0"/>
        </w:numPr>
        <w:ind w:left="567" w:hanging="567"/>
        <w:rPr>
          <w:noProof/>
          <w:sz w:val="18"/>
          <w:lang w:val="en-US"/>
        </w:rPr>
      </w:pPr>
    </w:p>
    <w:sectPr w:rsidR="004D0459" w:rsidRPr="00F05251" w:rsidSect="00A42A4D">
      <w:head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575" w:rsidRDefault="00F05575">
      <w:r>
        <w:separator/>
      </w:r>
    </w:p>
  </w:endnote>
  <w:endnote w:type="continuationSeparator" w:id="0">
    <w:p w:rsidR="00F05575" w:rsidRDefault="00F0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B21" w:rsidRDefault="008F5B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F49D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49D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575" w:rsidRDefault="00F05575">
      <w:r>
        <w:separator/>
      </w:r>
    </w:p>
  </w:footnote>
  <w:footnote w:type="continuationSeparator" w:id="0">
    <w:p w:rsidR="00F05575" w:rsidRDefault="00F05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B21" w:rsidRDefault="008F5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01445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F3EA6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1CCCFC"/>
    <w:lvl w:ilvl="0">
      <w:start w:val="1"/>
      <w:numFmt w:val="decimal"/>
      <w:lvlText w:val="%1."/>
      <w:lvlJc w:val="left"/>
      <w:pPr>
        <w:tabs>
          <w:tab w:val="num" w:pos="926"/>
        </w:tabs>
        <w:ind w:left="926" w:hanging="360"/>
      </w:pPr>
    </w:lvl>
  </w:abstractNum>
  <w:abstractNum w:abstractNumId="3"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15:restartNumberingAfterBreak="0">
    <w:nsid w:val="0BAC7FB9"/>
    <w:multiLevelType w:val="hybridMultilevel"/>
    <w:tmpl w:val="6AD4DA30"/>
    <w:lvl w:ilvl="0" w:tplc="C786D9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3"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D1A77"/>
    <w:multiLevelType w:val="hybridMultilevel"/>
    <w:tmpl w:val="6EF2A898"/>
    <w:lvl w:ilvl="0" w:tplc="F52E8F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8"/>
  </w:num>
  <w:num w:numId="2">
    <w:abstractNumId w:val="14"/>
  </w:num>
  <w:num w:numId="3">
    <w:abstractNumId w:val="15"/>
  </w:num>
  <w:num w:numId="4">
    <w:abstractNumId w:val="10"/>
  </w:num>
  <w:num w:numId="5">
    <w:abstractNumId w:val="21"/>
  </w:num>
  <w:num w:numId="6">
    <w:abstractNumId w:val="11"/>
  </w:num>
  <w:num w:numId="7">
    <w:abstractNumId w:val="19"/>
  </w:num>
  <w:num w:numId="8">
    <w:abstractNumId w:val="9"/>
  </w:num>
  <w:num w:numId="9">
    <w:abstractNumId w:val="25"/>
  </w:num>
  <w:num w:numId="10">
    <w:abstractNumId w:val="17"/>
  </w:num>
  <w:num w:numId="11">
    <w:abstractNumId w:val="13"/>
  </w:num>
  <w:num w:numId="12">
    <w:abstractNumId w:val="23"/>
  </w:num>
  <w:num w:numId="13">
    <w:abstractNumId w:val="8"/>
  </w:num>
  <w:num w:numId="14">
    <w:abstractNumId w:val="4"/>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28"/>
  </w:num>
  <w:num w:numId="20">
    <w:abstractNumId w:val="12"/>
  </w:num>
  <w:num w:numId="21">
    <w:abstractNumId w:val="4"/>
  </w:num>
  <w:num w:numId="22">
    <w:abstractNumId w:val="27"/>
  </w:num>
  <w:num w:numId="23">
    <w:abstractNumId w:val="26"/>
  </w:num>
  <w:num w:numId="24">
    <w:abstractNumId w:val="6"/>
  </w:num>
  <w:num w:numId="25">
    <w:abstractNumId w:val="16"/>
  </w:num>
  <w:num w:numId="26">
    <w:abstractNumId w:val="20"/>
  </w:num>
  <w:num w:numId="27">
    <w:abstractNumId w:val="22"/>
  </w:num>
  <w:num w:numId="28">
    <w:abstractNumId w:val="3"/>
  </w:num>
  <w:num w:numId="29">
    <w:abstractNumId w:val="7"/>
  </w:num>
  <w:num w:numId="30">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5361"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B4A"/>
    <w:rsid w:val="001300BC"/>
    <w:rsid w:val="00131E3E"/>
    <w:rsid w:val="00132FD0"/>
    <w:rsid w:val="001344C0"/>
    <w:rsid w:val="0013452C"/>
    <w:rsid w:val="001346FA"/>
    <w:rsid w:val="001348AE"/>
    <w:rsid w:val="00134D78"/>
    <w:rsid w:val="00135252"/>
    <w:rsid w:val="00135A8E"/>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C56"/>
    <w:rsid w:val="00165107"/>
    <w:rsid w:val="001659C1"/>
    <w:rsid w:val="00165A9A"/>
    <w:rsid w:val="001678D2"/>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805F5"/>
    <w:rsid w:val="00280751"/>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771"/>
    <w:rsid w:val="002F2BD8"/>
    <w:rsid w:val="002F37A9"/>
    <w:rsid w:val="002F4424"/>
    <w:rsid w:val="002F5F25"/>
    <w:rsid w:val="00300379"/>
    <w:rsid w:val="0030075E"/>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C7C5F"/>
    <w:rsid w:val="003D109F"/>
    <w:rsid w:val="003D14E5"/>
    <w:rsid w:val="003D2478"/>
    <w:rsid w:val="003D3A7D"/>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F24"/>
    <w:rsid w:val="00543023"/>
    <w:rsid w:val="00544A3D"/>
    <w:rsid w:val="005455A8"/>
    <w:rsid w:val="005465F9"/>
    <w:rsid w:val="00546970"/>
    <w:rsid w:val="00546E82"/>
    <w:rsid w:val="00550616"/>
    <w:rsid w:val="005507E5"/>
    <w:rsid w:val="00550E40"/>
    <w:rsid w:val="0055220B"/>
    <w:rsid w:val="0055243A"/>
    <w:rsid w:val="0055333A"/>
    <w:rsid w:val="005539AF"/>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CBF"/>
    <w:rsid w:val="005E4DB9"/>
    <w:rsid w:val="005E5B81"/>
    <w:rsid w:val="005F1310"/>
    <w:rsid w:val="005F2CB1"/>
    <w:rsid w:val="005F3025"/>
    <w:rsid w:val="005F303C"/>
    <w:rsid w:val="005F49DF"/>
    <w:rsid w:val="005F57DA"/>
    <w:rsid w:val="005F5C0C"/>
    <w:rsid w:val="005F5CDF"/>
    <w:rsid w:val="005F618C"/>
    <w:rsid w:val="005F70BD"/>
    <w:rsid w:val="005F713B"/>
    <w:rsid w:val="005F7DE5"/>
    <w:rsid w:val="00600C4C"/>
    <w:rsid w:val="00600E4F"/>
    <w:rsid w:val="006018EE"/>
    <w:rsid w:val="0060283C"/>
    <w:rsid w:val="00602914"/>
    <w:rsid w:val="00603618"/>
    <w:rsid w:val="00603E49"/>
    <w:rsid w:val="006044D6"/>
    <w:rsid w:val="0060476D"/>
    <w:rsid w:val="00604F14"/>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E12"/>
    <w:rsid w:val="0065067F"/>
    <w:rsid w:val="00650AB9"/>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2287"/>
    <w:rsid w:val="007125F3"/>
    <w:rsid w:val="00712772"/>
    <w:rsid w:val="007148D3"/>
    <w:rsid w:val="00714A49"/>
    <w:rsid w:val="00715B9A"/>
    <w:rsid w:val="00715F4C"/>
    <w:rsid w:val="007168CE"/>
    <w:rsid w:val="0071768A"/>
    <w:rsid w:val="007176E6"/>
    <w:rsid w:val="00720DC9"/>
    <w:rsid w:val="00721BD0"/>
    <w:rsid w:val="00722315"/>
    <w:rsid w:val="007227E5"/>
    <w:rsid w:val="007228C5"/>
    <w:rsid w:val="00723358"/>
    <w:rsid w:val="0072389E"/>
    <w:rsid w:val="00724112"/>
    <w:rsid w:val="007251EA"/>
    <w:rsid w:val="007257A7"/>
    <w:rsid w:val="00726385"/>
    <w:rsid w:val="0072640C"/>
    <w:rsid w:val="00726E97"/>
    <w:rsid w:val="00726EA6"/>
    <w:rsid w:val="00727208"/>
    <w:rsid w:val="00727680"/>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7050F"/>
    <w:rsid w:val="00770777"/>
    <w:rsid w:val="00772155"/>
    <w:rsid w:val="00774E1C"/>
    <w:rsid w:val="007755F2"/>
    <w:rsid w:val="007756D5"/>
    <w:rsid w:val="00775898"/>
    <w:rsid w:val="00776971"/>
    <w:rsid w:val="00780657"/>
    <w:rsid w:val="0078177E"/>
    <w:rsid w:val="00781F81"/>
    <w:rsid w:val="00782BCF"/>
    <w:rsid w:val="0078304C"/>
    <w:rsid w:val="00783673"/>
    <w:rsid w:val="00783FCD"/>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BFA"/>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76AC"/>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2C61"/>
    <w:rsid w:val="008B3455"/>
    <w:rsid w:val="008B51A0"/>
    <w:rsid w:val="008B592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603D"/>
    <w:rsid w:val="0097615E"/>
    <w:rsid w:val="0097666C"/>
    <w:rsid w:val="00976949"/>
    <w:rsid w:val="009772CA"/>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85"/>
    <w:rsid w:val="009A0FBA"/>
    <w:rsid w:val="009A1601"/>
    <w:rsid w:val="009A1BCC"/>
    <w:rsid w:val="009A3494"/>
    <w:rsid w:val="009A462D"/>
    <w:rsid w:val="009A4F75"/>
    <w:rsid w:val="009A505F"/>
    <w:rsid w:val="009A575F"/>
    <w:rsid w:val="009A5CBA"/>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23E1"/>
    <w:rsid w:val="009F344F"/>
    <w:rsid w:val="009F3D7D"/>
    <w:rsid w:val="009F53EB"/>
    <w:rsid w:val="009F5F2D"/>
    <w:rsid w:val="009F7739"/>
    <w:rsid w:val="009F7E82"/>
    <w:rsid w:val="00A00599"/>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90676"/>
    <w:rsid w:val="00B90948"/>
    <w:rsid w:val="00B90F73"/>
    <w:rsid w:val="00B915F7"/>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6F23"/>
    <w:rsid w:val="00C279B5"/>
    <w:rsid w:val="00C27C45"/>
    <w:rsid w:val="00C27F6A"/>
    <w:rsid w:val="00C3085F"/>
    <w:rsid w:val="00C312F8"/>
    <w:rsid w:val="00C3195C"/>
    <w:rsid w:val="00C31A9A"/>
    <w:rsid w:val="00C31D13"/>
    <w:rsid w:val="00C32134"/>
    <w:rsid w:val="00C32FAB"/>
    <w:rsid w:val="00C35BEE"/>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1E8"/>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1AF5"/>
    <w:rsid w:val="00D621E4"/>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CE5"/>
    <w:rsid w:val="00DF50A9"/>
    <w:rsid w:val="00DF51EE"/>
    <w:rsid w:val="00DF614D"/>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46F1"/>
    <w:rsid w:val="00E44D41"/>
    <w:rsid w:val="00E44D56"/>
    <w:rsid w:val="00E4503D"/>
    <w:rsid w:val="00E4666C"/>
    <w:rsid w:val="00E46886"/>
    <w:rsid w:val="00E469BE"/>
    <w:rsid w:val="00E47AEF"/>
    <w:rsid w:val="00E47BB8"/>
    <w:rsid w:val="00E47F9B"/>
    <w:rsid w:val="00E5120A"/>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5361" fillcolor="white">
      <v:fill color="white"/>
    </o:shapedefaults>
    <o:shapelayout v:ext="edit">
      <o:idmap v:ext="edit" data="1"/>
    </o:shapelayout>
  </w:shapeDefaults>
  <w:decimalSymbol w:val="."/>
  <w:listSeparator w:val=","/>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B3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ind w:left="7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rsid w:val="00ED5EAD"/>
    <w:pPr>
      <w:spacing w:after="180"/>
      <w:jc w:val="left"/>
    </w:pPr>
    <w:rPr>
      <w:rFonts w:ascii="Times New Roman" w:hAnsi="Times New Roman"/>
      <w:lang w:eastAsia="en-US"/>
    </w:rPr>
  </w:style>
  <w:style w:type="paragraph" w:customStyle="1" w:styleId="B3">
    <w:name w:val="B3"/>
    <w:basedOn w:val="List3"/>
    <w:link w:val="B3Char2"/>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rsid w:val="003C0634"/>
    <w:rPr>
      <w:rFonts w:ascii="Arial" w:hAnsi="Arial"/>
      <w:b/>
      <w:sz w:val="18"/>
      <w:lang w:val="en-GB" w:eastAsia="en-US"/>
    </w:rPr>
  </w:style>
  <w:style w:type="paragraph" w:styleId="ListParagraph">
    <w:name w:val="List Paragraph"/>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link w:val="Header"/>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link w:val="ListParagraph"/>
    <w:uiPriority w:val="34"/>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bis\Docs\R2-1904688.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ran/WG2_RL2/TSGR2_105bis\Docs\R2-19047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C08FE-181D-4991-8C81-1EA2FADAB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29</TotalTime>
  <Pages>3</Pages>
  <Words>1335</Words>
  <Characters>7569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8887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Huawei</cp:lastModifiedBy>
  <cp:revision>7</cp:revision>
  <cp:lastPrinted>2017-06-27T15:02:00Z</cp:lastPrinted>
  <dcterms:created xsi:type="dcterms:W3CDTF">2019-04-29T07:51:00Z</dcterms:created>
  <dcterms:modified xsi:type="dcterms:W3CDTF">2019-05-02T09:41:00Z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(3)lw6/QMeEU0b6jYeuP/8aytOnuot28YVJyxyJcDWMBRThgZSo84mKmlhjYiPKWIQIdrh0He5p_x000d_
S0IvBD8HIyB+x4OqsNWQxuKB7GiKW01mYFtq0ehn0SjQiwSGonH0naHvAXvF01PA+bPWYu5a_x000d_
alQd5tJlHpSrG1rz0s1Y6ZpsZCbZQgPuiBehUydXpXMROnkX5PbIwiOEnVVUxxn9X1i+4WRD_x000d_
CdH/rswX7NIx++55ry</vt:lpwstr>
  </property>
  <property fmtid="{D5CDD505-2E9C-101B-9397-08002B2CF9AE}" pid="10" name="_2015_ms_pID_725343_00">
    <vt:lpwstr>_2015_ms_pID_725343</vt:lpwstr>
  </property>
  <property fmtid="{D5CDD505-2E9C-101B-9397-08002B2CF9AE}" pid="11" name="_2015_ms_pID_7253431">
    <vt:lpwstr>q6oCmQ4mXKP1cMhdJ+e+1cyalJXThIb4o5Fx+nQl2pDs9gw9HJ7FEr_x000d_
jW1n6J5LSk5oJuQX4dORbdiBPFC+VX7R9o7V4X/J/obfOhQPgpWC9YbQgT7EZAag86cRX2Hr_x000d_
W8kzKJW/Yu9NbcuK+bXx9TWZa/hIZomFHetE5V9INH1LHm3wUEM6VkvTOrZJcciF7TACeT1/_x000d_
03x9JPgKjWu8RfJutyCRKtkMvkRWcbBPk72W</vt:lpwstr>
  </property>
  <property fmtid="{D5CDD505-2E9C-101B-9397-08002B2CF9AE}" pid="12" name="_2015_ms_pID_7253431_00">
    <vt:lpwstr>_2015_ms_pID_7253431</vt:lpwstr>
  </property>
  <property fmtid="{D5CDD505-2E9C-101B-9397-08002B2CF9AE}" pid="13" name="_2015_ms_pID_7253432">
    <vt:lpwstr>K0GUCrfc8+1jFVYQMi9UybofO3rBqogL0SKL_x000d_
6S/ZVKA7us6xvBgHxUjtrIuzIaNp2X6EiDBDsRuJE7Ck82voF+Q=</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1556788910</vt:lpwstr>
  </property>
</Properties>
</file>